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0285" w14:textId="13735E2F" w:rsidR="00455F64" w:rsidRPr="0087325B" w:rsidRDefault="0087325B" w:rsidP="00455F64">
      <w:pPr>
        <w:jc w:val="both"/>
        <w:rPr>
          <w:rFonts w:ascii="Arial Narrow" w:hAnsi="Arial Narrow"/>
          <w:iCs/>
          <w:lang w:val="hr-HR"/>
        </w:rPr>
      </w:pPr>
      <w:r>
        <w:rPr>
          <w:rFonts w:ascii="Arial Narrow" w:hAnsi="Arial Narrow"/>
          <w:iCs/>
          <w:lang w:val="hr-HR"/>
        </w:rPr>
        <w:tab/>
      </w:r>
      <w:r w:rsidR="00455F64" w:rsidRPr="0087325B">
        <w:rPr>
          <w:rFonts w:ascii="Arial Narrow" w:hAnsi="Arial Narrow"/>
          <w:iCs/>
          <w:lang w:val="hr-HR"/>
        </w:rPr>
        <w:t>Na temelju članka 109. stavka 4. Zakona o prostornom uređenju („Narodne novine“ broj 153/13, 65/17, 114/18, 39/19, 98/19 i 67/23), članka 3</w:t>
      </w:r>
      <w:r w:rsidR="00F3224F" w:rsidRPr="0087325B">
        <w:rPr>
          <w:rFonts w:ascii="Arial Narrow" w:hAnsi="Arial Narrow"/>
          <w:iCs/>
          <w:lang w:val="hr-HR"/>
        </w:rPr>
        <w:t>7</w:t>
      </w:r>
      <w:r w:rsidR="00455F64" w:rsidRPr="0087325B">
        <w:rPr>
          <w:rFonts w:ascii="Arial Narrow" w:hAnsi="Arial Narrow"/>
          <w:iCs/>
          <w:lang w:val="hr-HR"/>
        </w:rPr>
        <w:t xml:space="preserve">. Statuta Grada Šibenika ("Službeni glasnik Grada Šibenika" broj </w:t>
      </w:r>
      <w:r w:rsidR="00F3224F" w:rsidRPr="0087325B">
        <w:rPr>
          <w:rFonts w:ascii="Arial Narrow" w:hAnsi="Arial Narrow"/>
          <w:iCs/>
          <w:lang w:val="hr-HR"/>
        </w:rPr>
        <w:t>2/21</w:t>
      </w:r>
      <w:r w:rsidR="00455F64" w:rsidRPr="0087325B">
        <w:rPr>
          <w:rFonts w:ascii="Arial Narrow" w:hAnsi="Arial Narrow"/>
          <w:iCs/>
          <w:lang w:val="hr-HR"/>
        </w:rPr>
        <w:t xml:space="preserve">) i Odluke o izradi VI. Izmjena i dopuna Urbanističkog plana uređenja gospodarske zone Podi ("Službeni glasnik Grada Šibenika" broj 10/23) Gradsko vijeće Grada Šibenika na </w:t>
      </w:r>
      <w:r w:rsidRPr="0087325B">
        <w:rPr>
          <w:rFonts w:ascii="Arial Narrow" w:hAnsi="Arial Narrow"/>
          <w:iCs/>
          <w:lang w:val="hr-HR"/>
        </w:rPr>
        <w:t>25</w:t>
      </w:r>
      <w:r w:rsidR="00455F64" w:rsidRPr="0087325B">
        <w:rPr>
          <w:rFonts w:ascii="Arial Narrow" w:hAnsi="Arial Narrow"/>
          <w:iCs/>
          <w:lang w:val="hr-HR"/>
        </w:rPr>
        <w:t xml:space="preserve">. sjednici održanoj </w:t>
      </w:r>
      <w:r w:rsidRPr="0087325B">
        <w:rPr>
          <w:rFonts w:ascii="Arial Narrow" w:hAnsi="Arial Narrow"/>
          <w:iCs/>
          <w:lang w:val="hr-HR"/>
        </w:rPr>
        <w:t xml:space="preserve">26. veljače </w:t>
      </w:r>
      <w:r w:rsidR="00455F64" w:rsidRPr="0087325B">
        <w:rPr>
          <w:rFonts w:ascii="Arial Narrow" w:hAnsi="Arial Narrow"/>
          <w:iCs/>
          <w:lang w:val="hr-HR"/>
        </w:rPr>
        <w:t xml:space="preserve"> 2025. godine donijelo je</w:t>
      </w:r>
    </w:p>
    <w:p w14:paraId="42D9A60C" w14:textId="77777777" w:rsidR="00455F64" w:rsidRPr="0087325B" w:rsidRDefault="00455F64" w:rsidP="00455F64">
      <w:pPr>
        <w:jc w:val="both"/>
        <w:rPr>
          <w:rFonts w:ascii="Arial Narrow" w:hAnsi="Arial Narrow"/>
          <w:iCs/>
          <w:lang w:val="hr-HR"/>
        </w:rPr>
      </w:pPr>
    </w:p>
    <w:p w14:paraId="32C3EC68" w14:textId="77777777" w:rsidR="00455F64" w:rsidRPr="0087325B" w:rsidRDefault="00455F64" w:rsidP="00455F64">
      <w:pPr>
        <w:ind w:right="-6"/>
        <w:jc w:val="both"/>
        <w:rPr>
          <w:rFonts w:ascii="Arial Narrow" w:hAnsi="Arial Narrow" w:cs="Arial"/>
          <w:snapToGrid w:val="0"/>
          <w:lang w:val="hr-HR" w:eastAsia="en-US"/>
        </w:rPr>
      </w:pPr>
    </w:p>
    <w:p w14:paraId="215127A7" w14:textId="77777777" w:rsidR="00455F64" w:rsidRPr="0087325B" w:rsidRDefault="00455F64" w:rsidP="00455F64">
      <w:pPr>
        <w:ind w:right="-6"/>
        <w:jc w:val="both"/>
        <w:rPr>
          <w:rFonts w:ascii="Arial Narrow" w:hAnsi="Arial Narrow" w:cs="Arial"/>
          <w:snapToGrid w:val="0"/>
          <w:lang w:val="hr-HR" w:eastAsia="en-US"/>
        </w:rPr>
      </w:pPr>
    </w:p>
    <w:p w14:paraId="416AEB4A" w14:textId="77777777" w:rsidR="00455F64" w:rsidRPr="0087325B" w:rsidRDefault="00455F64" w:rsidP="00455F64">
      <w:pPr>
        <w:ind w:right="-6"/>
        <w:jc w:val="center"/>
        <w:rPr>
          <w:rFonts w:ascii="Arial Narrow" w:hAnsi="Arial Narrow" w:cs="Arial"/>
          <w:b/>
          <w:spacing w:val="2"/>
          <w:sz w:val="28"/>
          <w:szCs w:val="28"/>
          <w:lang w:val="hr-HR"/>
        </w:rPr>
      </w:pPr>
      <w:r w:rsidRPr="0087325B">
        <w:rPr>
          <w:rFonts w:ascii="Arial Narrow" w:hAnsi="Arial Narrow" w:cs="Arial"/>
          <w:b/>
          <w:spacing w:val="2"/>
          <w:sz w:val="28"/>
          <w:szCs w:val="28"/>
          <w:lang w:val="hr-HR"/>
        </w:rPr>
        <w:t>ODLUKU</w:t>
      </w:r>
    </w:p>
    <w:p w14:paraId="3DD14382" w14:textId="0AD2AD30" w:rsidR="00455F64" w:rsidRPr="0087325B" w:rsidRDefault="00455F64" w:rsidP="00455F64">
      <w:pPr>
        <w:jc w:val="center"/>
        <w:rPr>
          <w:rFonts w:ascii="Arial Narrow" w:hAnsi="Arial Narrow" w:cs="Arial"/>
          <w:b/>
          <w:bCs/>
          <w:sz w:val="28"/>
          <w:szCs w:val="28"/>
          <w:lang w:val="hr-HR"/>
        </w:rPr>
      </w:pPr>
      <w:r w:rsidRPr="0087325B">
        <w:rPr>
          <w:rFonts w:ascii="Arial Narrow" w:hAnsi="Arial Narrow" w:cs="Arial"/>
          <w:b/>
          <w:spacing w:val="2"/>
          <w:sz w:val="28"/>
          <w:szCs w:val="28"/>
          <w:lang w:val="hr-HR"/>
        </w:rPr>
        <w:t xml:space="preserve">o donošenju VI. </w:t>
      </w:r>
      <w:r w:rsidRPr="0087325B">
        <w:rPr>
          <w:rFonts w:ascii="Arial Narrow" w:hAnsi="Arial Narrow" w:cs="Arial"/>
          <w:b/>
          <w:bCs/>
          <w:sz w:val="28"/>
          <w:szCs w:val="28"/>
          <w:lang w:val="hr-HR"/>
        </w:rPr>
        <w:t xml:space="preserve">Izmjena i dopuna </w:t>
      </w:r>
    </w:p>
    <w:p w14:paraId="2017B2F6" w14:textId="6A7C7AF4" w:rsidR="00455F64" w:rsidRPr="0087325B" w:rsidRDefault="00455F64" w:rsidP="00455F64">
      <w:pPr>
        <w:jc w:val="center"/>
        <w:rPr>
          <w:rFonts w:ascii="Arial Narrow" w:hAnsi="Arial Narrow" w:cs="Arial"/>
          <w:b/>
          <w:bCs/>
          <w:sz w:val="28"/>
          <w:szCs w:val="28"/>
          <w:lang w:val="hr-HR"/>
        </w:rPr>
      </w:pPr>
      <w:r w:rsidRPr="0087325B">
        <w:rPr>
          <w:rFonts w:ascii="Arial Narrow" w:hAnsi="Arial Narrow" w:cs="Arial"/>
          <w:b/>
          <w:bCs/>
          <w:sz w:val="28"/>
          <w:szCs w:val="28"/>
          <w:lang w:val="hr-HR"/>
        </w:rPr>
        <w:t>Urbanističkog plana uređenja Gospodarske zone Podi</w:t>
      </w:r>
    </w:p>
    <w:p w14:paraId="48394DF3" w14:textId="77777777" w:rsidR="00455F64" w:rsidRPr="0087325B" w:rsidRDefault="00455F64" w:rsidP="00455F64">
      <w:pPr>
        <w:ind w:right="-6"/>
        <w:jc w:val="center"/>
        <w:rPr>
          <w:rFonts w:ascii="Arial Narrow" w:hAnsi="Arial Narrow" w:cs="Arial"/>
          <w:highlight w:val="yellow"/>
          <w:lang w:val="hr-HR"/>
        </w:rPr>
      </w:pPr>
    </w:p>
    <w:p w14:paraId="59704129" w14:textId="77777777" w:rsidR="00455F64" w:rsidRPr="0087325B" w:rsidRDefault="00455F64" w:rsidP="00455F64">
      <w:pPr>
        <w:ind w:right="-6"/>
        <w:jc w:val="center"/>
        <w:rPr>
          <w:rFonts w:ascii="Arial Narrow" w:hAnsi="Arial Narrow" w:cs="Arial"/>
          <w:highlight w:val="yellow"/>
          <w:lang w:val="hr-HR"/>
        </w:rPr>
      </w:pPr>
    </w:p>
    <w:p w14:paraId="4280B296" w14:textId="77777777" w:rsidR="00455F64" w:rsidRPr="0087325B" w:rsidRDefault="00455F64" w:rsidP="00455F64">
      <w:pPr>
        <w:ind w:right="-6"/>
        <w:jc w:val="center"/>
        <w:rPr>
          <w:rFonts w:ascii="Arial Narrow" w:hAnsi="Arial Narrow" w:cs="Arial"/>
          <w:highlight w:val="yellow"/>
          <w:lang w:val="hr-HR"/>
        </w:rPr>
      </w:pPr>
    </w:p>
    <w:p w14:paraId="5E500586" w14:textId="77777777" w:rsidR="00455F64" w:rsidRPr="0087325B" w:rsidRDefault="00455F64" w:rsidP="00455F64">
      <w:pPr>
        <w:pStyle w:val="Odlomakpopisa"/>
        <w:keepNext/>
        <w:numPr>
          <w:ilvl w:val="0"/>
          <w:numId w:val="1"/>
        </w:numPr>
        <w:ind w:left="709" w:hanging="709"/>
        <w:outlineLvl w:val="0"/>
        <w:rPr>
          <w:rFonts w:ascii="Arial Narrow" w:hAnsi="Arial Narrow" w:cs="Arial"/>
          <w:b/>
          <w:bCs/>
          <w:szCs w:val="32"/>
          <w:lang w:val="hr-HR"/>
        </w:rPr>
      </w:pPr>
      <w:r w:rsidRPr="0087325B">
        <w:rPr>
          <w:rFonts w:ascii="Arial Narrow" w:hAnsi="Arial Narrow" w:cs="Arial"/>
          <w:b/>
          <w:bCs/>
          <w:szCs w:val="32"/>
          <w:lang w:val="hr-HR"/>
        </w:rPr>
        <w:t>OPĆE ODREDBE</w:t>
      </w:r>
    </w:p>
    <w:p w14:paraId="3EF0C823" w14:textId="77777777" w:rsidR="00455F64" w:rsidRPr="0087325B" w:rsidRDefault="00455F64" w:rsidP="00455F64">
      <w:pPr>
        <w:rPr>
          <w:rFonts w:ascii="Arial Narrow" w:hAnsi="Arial Narrow" w:cs="Arial"/>
          <w:sz w:val="20"/>
          <w:szCs w:val="20"/>
          <w:lang w:val="hr-HR"/>
        </w:rPr>
      </w:pPr>
    </w:p>
    <w:p w14:paraId="363AB41E" w14:textId="77777777" w:rsidR="00455F64" w:rsidRPr="0087325B" w:rsidRDefault="00455F64" w:rsidP="00455F64">
      <w:pPr>
        <w:jc w:val="center"/>
        <w:rPr>
          <w:rFonts w:ascii="Arial Narrow" w:hAnsi="Arial Narrow" w:cs="Arial"/>
          <w:b/>
          <w:lang w:val="hr-HR"/>
        </w:rPr>
      </w:pPr>
      <w:r w:rsidRPr="0087325B">
        <w:rPr>
          <w:rFonts w:ascii="Arial Narrow" w:hAnsi="Arial Narrow" w:cs="Arial"/>
          <w:b/>
          <w:lang w:val="hr-HR"/>
        </w:rPr>
        <w:t>Glava I.</w:t>
      </w:r>
    </w:p>
    <w:p w14:paraId="051CAEBB" w14:textId="4BB14D68" w:rsidR="00455F64" w:rsidRPr="0087325B" w:rsidRDefault="00455F64" w:rsidP="00455F64">
      <w:pPr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ab/>
        <w:t xml:space="preserve">Donose se VI. Izmjene i dopune </w:t>
      </w:r>
      <w:r w:rsidRPr="0087325B">
        <w:rPr>
          <w:rFonts w:ascii="Arial Narrow" w:hAnsi="Arial Narrow"/>
          <w:iCs/>
          <w:lang w:val="hr-HR"/>
        </w:rPr>
        <w:t>Urbanističkog plana uređenja gospodarske zone Podi</w:t>
      </w:r>
      <w:r w:rsidRPr="0087325B">
        <w:rPr>
          <w:rFonts w:ascii="Arial Narrow" w:hAnsi="Arial Narrow"/>
          <w:lang w:val="hr-HR"/>
        </w:rPr>
        <w:t xml:space="preserve"> (</w:t>
      </w:r>
      <w:r w:rsidRPr="0087325B">
        <w:rPr>
          <w:rFonts w:ascii="Arial Narrow" w:hAnsi="Arial Narrow" w:cs="Century Gothic"/>
          <w:lang w:val="hr-HR"/>
        </w:rPr>
        <w:t>u nastavku teksta: Plan), što ga je izradila tvrtka Urbanistica d.o.o. iz Zagreba, u koordinaciji s nositeljem izrade</w:t>
      </w:r>
      <w:r w:rsidRPr="0087325B">
        <w:rPr>
          <w:rFonts w:ascii="Arial Narrow" w:hAnsi="Arial Narrow" w:cs="Arial"/>
          <w:lang w:val="hr-HR"/>
        </w:rPr>
        <w:t xml:space="preserve"> </w:t>
      </w:r>
      <w:r w:rsidRPr="0087325B">
        <w:rPr>
          <w:rFonts w:ascii="Arial Narrow" w:hAnsi="Arial Narrow"/>
          <w:bCs/>
          <w:lang w:val="hr-HR"/>
        </w:rPr>
        <w:t>Upravnim odjelom za prostorno planiranje i zaštitu okoliša Grada Šibenika</w:t>
      </w:r>
      <w:r w:rsidR="00CE083D" w:rsidRPr="0087325B">
        <w:rPr>
          <w:rFonts w:ascii="Arial Narrow" w:hAnsi="Arial Narrow"/>
          <w:bCs/>
          <w:lang w:val="hr-HR"/>
        </w:rPr>
        <w:t>.</w:t>
      </w:r>
    </w:p>
    <w:p w14:paraId="3867E884" w14:textId="77777777" w:rsidR="00455F64" w:rsidRPr="0087325B" w:rsidRDefault="00455F64" w:rsidP="00455F64">
      <w:pPr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ab/>
      </w:r>
    </w:p>
    <w:p w14:paraId="054FECB8" w14:textId="77777777" w:rsidR="00455F64" w:rsidRPr="0087325B" w:rsidRDefault="00455F64" w:rsidP="00455F64">
      <w:pPr>
        <w:jc w:val="center"/>
        <w:rPr>
          <w:rFonts w:ascii="Arial Narrow" w:hAnsi="Arial Narrow" w:cs="Arial"/>
          <w:b/>
          <w:lang w:val="hr-HR"/>
        </w:rPr>
      </w:pPr>
      <w:r w:rsidRPr="0087325B">
        <w:rPr>
          <w:rFonts w:ascii="Arial Narrow" w:hAnsi="Arial Narrow" w:cs="Arial"/>
          <w:b/>
          <w:lang w:val="hr-HR"/>
        </w:rPr>
        <w:t>Glava II.</w:t>
      </w:r>
    </w:p>
    <w:p w14:paraId="6638FD5F" w14:textId="4D9568BC" w:rsidR="00455F64" w:rsidRPr="0087325B" w:rsidRDefault="00455F64" w:rsidP="00455F64">
      <w:pPr>
        <w:ind w:firstLine="708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/>
          <w:lang w:val="hr-HR"/>
        </w:rPr>
        <w:t xml:space="preserve">Plan predstavlja elaborat </w:t>
      </w:r>
      <w:r w:rsidRPr="0087325B">
        <w:rPr>
          <w:rFonts w:ascii="Arial Narrow" w:hAnsi="Arial Narrow" w:cs="Arial"/>
          <w:lang w:val="hr-HR"/>
        </w:rPr>
        <w:t xml:space="preserve">VI. Izmjena i dopuna </w:t>
      </w:r>
      <w:r w:rsidRPr="0087325B">
        <w:rPr>
          <w:rFonts w:ascii="Arial Narrow" w:hAnsi="Arial Narrow"/>
          <w:iCs/>
          <w:lang w:val="hr-HR"/>
        </w:rPr>
        <w:t>Urbanističkog plana uređenja gospodarske zone Podi</w:t>
      </w:r>
      <w:r w:rsidRPr="0087325B">
        <w:rPr>
          <w:rFonts w:ascii="Arial Narrow" w:hAnsi="Arial Narrow"/>
          <w:lang w:val="hr-HR"/>
        </w:rPr>
        <w:t xml:space="preserve"> </w:t>
      </w:r>
      <w:r w:rsidRPr="0087325B">
        <w:rPr>
          <w:rFonts w:ascii="Arial Narrow" w:hAnsi="Arial Narrow" w:cs="Arial"/>
          <w:lang w:val="hr-HR"/>
        </w:rPr>
        <w:t>koji sadrži:</w:t>
      </w:r>
    </w:p>
    <w:p w14:paraId="335D1DFF" w14:textId="77777777" w:rsidR="00455F64" w:rsidRPr="0087325B" w:rsidRDefault="00455F64" w:rsidP="00455F64">
      <w:pPr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I.</w:t>
      </w:r>
      <w:r w:rsidRPr="0087325B">
        <w:rPr>
          <w:rFonts w:ascii="Arial Narrow" w:hAnsi="Arial Narrow" w:cs="Arial"/>
          <w:lang w:val="hr-HR"/>
        </w:rPr>
        <w:tab/>
        <w:t xml:space="preserve">TEKSTUALNI DIO </w:t>
      </w:r>
    </w:p>
    <w:p w14:paraId="40354863" w14:textId="06CD5B8C" w:rsidR="00455F64" w:rsidRPr="0087325B" w:rsidRDefault="00455F64" w:rsidP="00455F64">
      <w:pPr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II.</w:t>
      </w:r>
      <w:r w:rsidRPr="0087325B">
        <w:rPr>
          <w:rFonts w:ascii="Arial Narrow" w:hAnsi="Arial Narrow" w:cs="Arial"/>
          <w:lang w:val="hr-HR"/>
        </w:rPr>
        <w:tab/>
        <w:t xml:space="preserve">GRAFIČKI DIO </w:t>
      </w:r>
    </w:p>
    <w:p w14:paraId="505B897B" w14:textId="25997F22" w:rsidR="00455F64" w:rsidRPr="0087325B" w:rsidRDefault="00455F64" w:rsidP="00352971">
      <w:pPr>
        <w:pStyle w:val="Odlomakpopisa"/>
        <w:numPr>
          <w:ilvl w:val="0"/>
          <w:numId w:val="17"/>
        </w:numPr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Korištenje i namjena površina</w:t>
      </w:r>
    </w:p>
    <w:p w14:paraId="432C3A7D" w14:textId="5EBC98D9" w:rsidR="00455F64" w:rsidRPr="0087325B" w:rsidRDefault="00455F64" w:rsidP="00455F64">
      <w:pPr>
        <w:ind w:left="720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2.1. Infrastrukturni sustavi i mreže – Prometna mreža</w:t>
      </w:r>
    </w:p>
    <w:p w14:paraId="3EFD7DD8" w14:textId="2B9881C5" w:rsidR="00455F64" w:rsidRPr="0087325B" w:rsidRDefault="00455F64" w:rsidP="00455F64">
      <w:pPr>
        <w:ind w:left="720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2.2. Infrastrukturni sustavi i mreže – Vodoopskrba i odvodnja</w:t>
      </w:r>
    </w:p>
    <w:p w14:paraId="5305A56E" w14:textId="0308F768" w:rsidR="00455F64" w:rsidRPr="0087325B" w:rsidRDefault="00455F64" w:rsidP="00455F64">
      <w:pPr>
        <w:ind w:left="720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2.3. Infrastrukturni sustavi i mreže – Elektroenergetika i telekomunikacije</w:t>
      </w:r>
    </w:p>
    <w:p w14:paraId="70CEC731" w14:textId="306C8179" w:rsidR="00455F64" w:rsidRPr="0087325B" w:rsidRDefault="00455F64" w:rsidP="00455F64">
      <w:pPr>
        <w:ind w:left="720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3. Uvjeti korištenja, uređenja i zaštite površina</w:t>
      </w:r>
    </w:p>
    <w:p w14:paraId="7ECBEFF3" w14:textId="15763655" w:rsidR="00455F64" w:rsidRPr="0087325B" w:rsidRDefault="00455F64" w:rsidP="00455F64">
      <w:pPr>
        <w:ind w:left="720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4. Uvjeti i način gradnje</w:t>
      </w:r>
    </w:p>
    <w:p w14:paraId="16549C7A" w14:textId="77777777" w:rsidR="00455F64" w:rsidRPr="0087325B" w:rsidRDefault="00455F64" w:rsidP="00455F64">
      <w:pPr>
        <w:ind w:right="-6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III.</w:t>
      </w:r>
      <w:r w:rsidRPr="0087325B">
        <w:rPr>
          <w:rFonts w:ascii="Arial Narrow" w:hAnsi="Arial Narrow" w:cs="Arial"/>
          <w:lang w:val="hr-HR"/>
        </w:rPr>
        <w:tab/>
        <w:t>OBRAZLOŽENJE</w:t>
      </w:r>
    </w:p>
    <w:p w14:paraId="4703A9D2" w14:textId="77777777" w:rsidR="00455F64" w:rsidRPr="0087325B" w:rsidRDefault="00455F64" w:rsidP="00455F64">
      <w:pPr>
        <w:ind w:firstLine="708"/>
        <w:jc w:val="both"/>
        <w:rPr>
          <w:rFonts w:ascii="Arial Narrow" w:hAnsi="Arial Narrow" w:cs="Arial"/>
          <w:lang w:val="hr-HR"/>
        </w:rPr>
      </w:pPr>
    </w:p>
    <w:p w14:paraId="7296AB49" w14:textId="77777777" w:rsidR="00455F64" w:rsidRPr="0087325B" w:rsidRDefault="00455F64" w:rsidP="00455F64">
      <w:pPr>
        <w:jc w:val="center"/>
        <w:rPr>
          <w:rFonts w:ascii="Arial Narrow" w:hAnsi="Arial Narrow" w:cs="Arial"/>
          <w:b/>
          <w:lang w:val="hr-HR"/>
        </w:rPr>
      </w:pPr>
      <w:r w:rsidRPr="0087325B">
        <w:rPr>
          <w:rFonts w:ascii="Arial Narrow" w:hAnsi="Arial Narrow" w:cs="Arial"/>
          <w:b/>
          <w:lang w:val="hr-HR"/>
        </w:rPr>
        <w:t>Glava III.</w:t>
      </w:r>
    </w:p>
    <w:p w14:paraId="19361319" w14:textId="77777777" w:rsidR="00455F64" w:rsidRPr="0087325B" w:rsidRDefault="00455F64" w:rsidP="00455F64">
      <w:pPr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ab/>
        <w:t>Elaborat Plana iz glave II. sastavni je dio ove Odluke.</w:t>
      </w:r>
    </w:p>
    <w:p w14:paraId="4A87580F" w14:textId="3593FFFD" w:rsidR="00455F64" w:rsidRPr="0087325B" w:rsidRDefault="00455F64" w:rsidP="00455F64">
      <w:pPr>
        <w:ind w:firstLine="708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 xml:space="preserve">Sadržajem elaborata Plana iz glave II. odgovarajuće se zamjenjuju dijelovi </w:t>
      </w:r>
      <w:r w:rsidRPr="0087325B">
        <w:rPr>
          <w:rFonts w:ascii="Arial Narrow" w:hAnsi="Arial Narrow"/>
          <w:iCs/>
          <w:lang w:val="hr-HR"/>
        </w:rPr>
        <w:t xml:space="preserve">Urbanističkog plana uređenja gospodarske zone </w:t>
      </w:r>
      <w:r w:rsidRPr="0087325B">
        <w:rPr>
          <w:rFonts w:ascii="Arial Narrow" w:hAnsi="Arial Narrow"/>
          <w:snapToGrid w:val="0"/>
          <w:szCs w:val="20"/>
          <w:lang w:val="hr-HR" w:eastAsia="en-US"/>
        </w:rPr>
        <w:t>Podi ("Službeni vjesnik Šibensko-kninske županije", broj 9/04, "Službeni glasnik Grada Šibenika", broj 1/08, 10/13, 2/16, 7/18).</w:t>
      </w:r>
    </w:p>
    <w:p w14:paraId="2B12B108" w14:textId="77777777" w:rsidR="007365B4" w:rsidRPr="0087325B" w:rsidRDefault="007365B4" w:rsidP="00A14A6B">
      <w:pPr>
        <w:ind w:firstLine="708"/>
        <w:jc w:val="both"/>
        <w:rPr>
          <w:rFonts w:ascii="Arial Narrow" w:hAnsi="Arial Narrow" w:cs="Arial"/>
          <w:lang w:val="hr-HR"/>
        </w:rPr>
      </w:pPr>
    </w:p>
    <w:p w14:paraId="071E4A77" w14:textId="77777777" w:rsidR="007365B4" w:rsidRPr="0087325B" w:rsidRDefault="007365B4" w:rsidP="00A14A6B">
      <w:pPr>
        <w:ind w:firstLine="708"/>
        <w:jc w:val="both"/>
        <w:rPr>
          <w:rFonts w:ascii="Arial Narrow" w:hAnsi="Arial Narrow" w:cs="Arial"/>
          <w:lang w:val="hr-HR"/>
        </w:rPr>
      </w:pPr>
    </w:p>
    <w:p w14:paraId="2693FA08" w14:textId="47CAD3F2" w:rsidR="008A7D2D" w:rsidRPr="0087325B" w:rsidRDefault="008E556D" w:rsidP="008E556D">
      <w:pPr>
        <w:widowControl/>
        <w:autoSpaceDE/>
        <w:autoSpaceDN/>
        <w:adjustRightInd/>
        <w:spacing w:after="160" w:line="259" w:lineRule="auto"/>
        <w:rPr>
          <w:rFonts w:ascii="Arial Narrow" w:hAnsi="Arial Narrow" w:cs="Arial"/>
          <w:b/>
          <w:bCs/>
          <w:lang w:val="hr-HR"/>
        </w:rPr>
      </w:pPr>
      <w:r w:rsidRPr="0087325B">
        <w:rPr>
          <w:rFonts w:ascii="Arial Narrow" w:hAnsi="Arial Narrow" w:cs="Arial"/>
          <w:b/>
          <w:bCs/>
          <w:lang w:val="hr-HR"/>
        </w:rPr>
        <w:t xml:space="preserve">II. </w:t>
      </w:r>
      <w:r w:rsidRPr="0087325B">
        <w:rPr>
          <w:rFonts w:ascii="Arial Narrow" w:hAnsi="Arial Narrow" w:cs="Arial"/>
          <w:b/>
          <w:bCs/>
          <w:lang w:val="hr-HR"/>
        </w:rPr>
        <w:tab/>
        <w:t>ODREDBE ZA PROVEDBU</w:t>
      </w:r>
    </w:p>
    <w:p w14:paraId="6BAFFA8B" w14:textId="3B8DA515" w:rsidR="004C6B92" w:rsidRPr="0087325B" w:rsidRDefault="00A14A6B" w:rsidP="00A14A6B">
      <w:pPr>
        <w:pStyle w:val="Naslov2"/>
        <w:jc w:val="center"/>
        <w:rPr>
          <w:rFonts w:ascii="Arial Narrow" w:hAnsi="Arial Narrow"/>
          <w:color w:val="auto"/>
          <w:sz w:val="24"/>
          <w:szCs w:val="24"/>
          <w:lang w:val="hr-HR"/>
        </w:rPr>
      </w:pPr>
      <w:r w:rsidRPr="0087325B">
        <w:rPr>
          <w:rFonts w:ascii="Arial Narrow" w:hAnsi="Arial Narrow"/>
          <w:color w:val="auto"/>
          <w:sz w:val="24"/>
          <w:szCs w:val="24"/>
          <w:lang w:val="hr-HR"/>
        </w:rPr>
        <w:t>Članak 1.</w:t>
      </w:r>
    </w:p>
    <w:p w14:paraId="12DCCC13" w14:textId="2D3FC18D" w:rsidR="00A14A6B" w:rsidRPr="0087325B" w:rsidRDefault="00EF0782" w:rsidP="00EE4EE8">
      <w:pPr>
        <w:pStyle w:val="Podnaslov"/>
        <w:numPr>
          <w:ilvl w:val="0"/>
          <w:numId w:val="2"/>
        </w:numPr>
        <w:rPr>
          <w:rFonts w:ascii="Arial Narrow" w:eastAsia="Times New Roman" w:hAnsi="Arial Narrow" w:cs="Arial"/>
          <w:i w:val="0"/>
          <w:iCs w:val="0"/>
          <w:color w:val="auto"/>
          <w:spacing w:val="0"/>
          <w:lang w:val="hr-HR"/>
        </w:rPr>
      </w:pPr>
      <w:r w:rsidRPr="0087325B">
        <w:rPr>
          <w:rFonts w:ascii="Arial Narrow" w:eastAsia="Times New Roman" w:hAnsi="Arial Narrow" w:cs="Arial"/>
          <w:i w:val="0"/>
          <w:iCs w:val="0"/>
          <w:color w:val="auto"/>
          <w:spacing w:val="0"/>
          <w:lang w:val="hr-HR"/>
        </w:rPr>
        <w:t>U članku 2. stavku 1. podstavku 3</w:t>
      </w:r>
      <w:r w:rsidR="00F5517E" w:rsidRPr="0087325B">
        <w:rPr>
          <w:rFonts w:ascii="Arial Narrow" w:eastAsia="Times New Roman" w:hAnsi="Arial Narrow" w:cs="Arial"/>
          <w:i w:val="0"/>
          <w:iCs w:val="0"/>
          <w:color w:val="auto"/>
          <w:spacing w:val="0"/>
          <w:lang w:val="hr-HR"/>
        </w:rPr>
        <w:t>.</w:t>
      </w:r>
      <w:r w:rsidRPr="0087325B">
        <w:rPr>
          <w:rFonts w:ascii="Arial Narrow" w:eastAsia="Times New Roman" w:hAnsi="Arial Narrow" w:cs="Arial"/>
          <w:i w:val="0"/>
          <w:iCs w:val="0"/>
          <w:color w:val="auto"/>
          <w:spacing w:val="0"/>
          <w:lang w:val="hr-HR"/>
        </w:rPr>
        <w:t xml:space="preserve"> iza riječi: „SR“ dodaju se riječi: „i SR2“.</w:t>
      </w:r>
    </w:p>
    <w:p w14:paraId="44F98A24" w14:textId="54A32C69" w:rsidR="00A33431" w:rsidRPr="0087325B" w:rsidRDefault="00A33431" w:rsidP="00A33431">
      <w:pPr>
        <w:pStyle w:val="Naslov2"/>
        <w:jc w:val="center"/>
        <w:rPr>
          <w:rFonts w:ascii="Arial Narrow" w:hAnsi="Arial Narrow"/>
          <w:color w:val="auto"/>
          <w:sz w:val="24"/>
          <w:szCs w:val="24"/>
          <w:lang w:val="hr-HR"/>
        </w:rPr>
      </w:pPr>
      <w:r w:rsidRPr="0087325B">
        <w:rPr>
          <w:rFonts w:ascii="Arial Narrow" w:hAnsi="Arial Narrow"/>
          <w:color w:val="auto"/>
          <w:sz w:val="24"/>
          <w:szCs w:val="24"/>
          <w:lang w:val="hr-HR"/>
        </w:rPr>
        <w:t>Članak 2.</w:t>
      </w:r>
    </w:p>
    <w:p w14:paraId="6EB18347" w14:textId="6DF4BA9D" w:rsidR="00EF0782" w:rsidRPr="0087325B" w:rsidRDefault="00EF0782" w:rsidP="00EF0782">
      <w:pPr>
        <w:pStyle w:val="Podnaslov"/>
        <w:numPr>
          <w:ilvl w:val="0"/>
          <w:numId w:val="2"/>
        </w:numPr>
        <w:rPr>
          <w:rFonts w:ascii="Arial Narrow" w:eastAsia="Times New Roman" w:hAnsi="Arial Narrow" w:cs="Arial"/>
          <w:i w:val="0"/>
          <w:iCs w:val="0"/>
          <w:color w:val="auto"/>
          <w:spacing w:val="0"/>
          <w:lang w:val="hr-HR"/>
        </w:rPr>
      </w:pPr>
      <w:r w:rsidRPr="0087325B">
        <w:rPr>
          <w:rFonts w:ascii="Arial Narrow" w:eastAsia="Times New Roman" w:hAnsi="Arial Narrow" w:cs="Arial"/>
          <w:i w:val="0"/>
          <w:iCs w:val="0"/>
          <w:color w:val="auto"/>
          <w:spacing w:val="0"/>
          <w:lang w:val="hr-HR"/>
        </w:rPr>
        <w:t>U članku 4. stavku 3. iza riječi: „SR“ dodaju se riječi: „i SR2“.</w:t>
      </w:r>
    </w:p>
    <w:p w14:paraId="505C47FB" w14:textId="63677714" w:rsidR="005F248B" w:rsidRPr="0087325B" w:rsidRDefault="005F248B" w:rsidP="005F248B">
      <w:pPr>
        <w:pStyle w:val="Naslov2"/>
        <w:jc w:val="center"/>
        <w:rPr>
          <w:rFonts w:ascii="Arial Narrow" w:hAnsi="Arial Narrow"/>
          <w:color w:val="auto"/>
          <w:sz w:val="24"/>
          <w:szCs w:val="24"/>
          <w:lang w:val="hr-HR"/>
        </w:rPr>
      </w:pPr>
      <w:r w:rsidRPr="0087325B">
        <w:rPr>
          <w:rFonts w:ascii="Arial Narrow" w:hAnsi="Arial Narrow"/>
          <w:color w:val="auto"/>
          <w:sz w:val="24"/>
          <w:szCs w:val="24"/>
          <w:lang w:val="hr-HR"/>
        </w:rPr>
        <w:t>Članak 3.</w:t>
      </w:r>
    </w:p>
    <w:p w14:paraId="5F05E500" w14:textId="03EAE252" w:rsidR="00F5517E" w:rsidRPr="0087325B" w:rsidRDefault="00F5517E" w:rsidP="00352971">
      <w:pPr>
        <w:pStyle w:val="Normal2"/>
        <w:numPr>
          <w:ilvl w:val="0"/>
          <w:numId w:val="8"/>
        </w:numPr>
        <w:spacing w:line="240" w:lineRule="auto"/>
        <w:ind w:left="567" w:hanging="567"/>
        <w:rPr>
          <w:rFonts w:ascii="Arial Narrow" w:hAnsi="Arial Narrow" w:cs="Arial"/>
          <w:snapToGrid w:val="0"/>
          <w:lang w:val="hr-HR"/>
        </w:rPr>
      </w:pPr>
      <w:r w:rsidRPr="0087325B">
        <w:rPr>
          <w:rFonts w:ascii="Arial Narrow" w:hAnsi="Arial Narrow" w:cs="Arial"/>
          <w:snapToGrid w:val="0"/>
          <w:lang w:val="hr-HR"/>
        </w:rPr>
        <w:t>U član</w:t>
      </w:r>
      <w:r w:rsidR="00F25026" w:rsidRPr="0087325B">
        <w:rPr>
          <w:rFonts w:ascii="Arial Narrow" w:hAnsi="Arial Narrow" w:cs="Arial"/>
          <w:snapToGrid w:val="0"/>
          <w:lang w:val="hr-HR"/>
        </w:rPr>
        <w:t xml:space="preserve">ku </w:t>
      </w:r>
      <w:r w:rsidR="00EF0782" w:rsidRPr="0087325B">
        <w:rPr>
          <w:rFonts w:ascii="Arial Narrow" w:hAnsi="Arial Narrow" w:cs="Arial"/>
          <w:snapToGrid w:val="0"/>
          <w:lang w:val="hr-HR"/>
        </w:rPr>
        <w:t>8a. iza stavka 2. dodaje se stavak 3. koji glasi:</w:t>
      </w:r>
    </w:p>
    <w:p w14:paraId="679059A0" w14:textId="77777777" w:rsidR="00EF0782" w:rsidRPr="0087325B" w:rsidRDefault="00EF0782" w:rsidP="00EF0782">
      <w:pPr>
        <w:pStyle w:val="Tijeloteksta"/>
        <w:spacing w:before="10"/>
        <w:ind w:firstLine="567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lastRenderedPageBreak/>
        <w:t>Propisuju se sljedeći uvjeti za smještaja građevina i sadržaja sportsko – rekreacijske namjene (SR2) - 'vodenog parka' na pojedinačnoj čestici:</w:t>
      </w:r>
    </w:p>
    <w:p w14:paraId="27CB44B0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5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minimalna površina obuhvata zahvata iznosi 20.000 m2,</w:t>
      </w:r>
    </w:p>
    <w:p w14:paraId="3C16ED8D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5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najveći ukupni koeficijent izgrađenosti Kig nadzemno: 0,5,</w:t>
      </w:r>
    </w:p>
    <w:p w14:paraId="56A41D5A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5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najmanji ukupni koeficijent izgrađenosti Kig: 0,01,</w:t>
      </w:r>
    </w:p>
    <w:p w14:paraId="7106EB72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5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najveći ukupni koeficijent iskorištenosti Kis: 1,2,</w:t>
      </w:r>
    </w:p>
    <w:p w14:paraId="318367E1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4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najmanja udaljenost građevina od susjednih čestica mora biti veća ili jednaka njihovoj visini,</w:t>
      </w:r>
    </w:p>
    <w:p w14:paraId="1934F922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4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najveća etažnost građevina (E) iznosi prizemlje + 2 kata + potkrovlje (E=Pr+2+Pk) uz mogućnost izvedbe podrumske etaže odnosno visina građevina mjereno od kote zaravnanog terena do vijenca krova može iznositi najviše V=13 m,</w:t>
      </w:r>
    </w:p>
    <w:p w14:paraId="20465164" w14:textId="77777777" w:rsidR="00EF0782" w:rsidRPr="0087325B" w:rsidRDefault="00EF0782" w:rsidP="00352971">
      <w:pPr>
        <w:pStyle w:val="Odlomakpopisa"/>
        <w:numPr>
          <w:ilvl w:val="0"/>
          <w:numId w:val="9"/>
        </w:numPr>
        <w:adjustRightInd/>
        <w:contextualSpacing w:val="0"/>
        <w:jc w:val="both"/>
        <w:rPr>
          <w:rFonts w:ascii="Arial Narrow" w:hAnsi="Arial Narrow"/>
          <w:spacing w:val="-2"/>
          <w:lang w:val="hr-HR"/>
        </w:rPr>
      </w:pPr>
      <w:r w:rsidRPr="0087325B">
        <w:rPr>
          <w:rFonts w:ascii="Arial Narrow" w:hAnsi="Arial Narrow"/>
          <w:lang w:val="hr-HR"/>
        </w:rPr>
        <w:t xml:space="preserve">Iznimno, visina akvagana i drugih naprava vodenih atrakcija, stupova infrastrukture i pojedinih struktura prostora (građevina u kojima proizvodno-tehnološki proces zahtjeva veću visinu) ne određuje se ovim odredbama, već će biti određena kod utvrđivanja akata kojima se odobrava gradnja, sukladno tehnološkim rješenjima i drugim posebnim uvjetima vezanim uz gradnju i/ili postavljanje pojedine strukture. </w:t>
      </w:r>
    </w:p>
    <w:p w14:paraId="44AD1A1B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50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minimalno</w:t>
      </w:r>
      <w:r w:rsidRPr="0087325B">
        <w:rPr>
          <w:rFonts w:ascii="Arial Narrow" w:hAnsi="Arial Narrow"/>
          <w:spacing w:val="-2"/>
          <w:lang w:val="hr-HR"/>
        </w:rPr>
        <w:t xml:space="preserve"> </w:t>
      </w:r>
      <w:r w:rsidRPr="0087325B">
        <w:rPr>
          <w:rFonts w:ascii="Arial Narrow" w:hAnsi="Arial Narrow"/>
          <w:lang w:val="hr-HR"/>
        </w:rPr>
        <w:t>20% površine obuhvata zahvata</w:t>
      </w:r>
      <w:r w:rsidRPr="0087325B">
        <w:rPr>
          <w:rFonts w:ascii="Arial Narrow" w:hAnsi="Arial Narrow"/>
          <w:spacing w:val="-2"/>
          <w:lang w:val="hr-HR"/>
        </w:rPr>
        <w:t xml:space="preserve"> </w:t>
      </w:r>
      <w:r w:rsidRPr="0087325B">
        <w:rPr>
          <w:rFonts w:ascii="Arial Narrow" w:hAnsi="Arial Narrow"/>
          <w:lang w:val="hr-HR"/>
        </w:rPr>
        <w:t>mora</w:t>
      </w:r>
      <w:r w:rsidRPr="0087325B">
        <w:rPr>
          <w:rFonts w:ascii="Arial Narrow" w:hAnsi="Arial Narrow"/>
          <w:spacing w:val="-1"/>
          <w:lang w:val="hr-HR"/>
        </w:rPr>
        <w:t xml:space="preserve"> </w:t>
      </w:r>
      <w:r w:rsidRPr="0087325B">
        <w:rPr>
          <w:rFonts w:ascii="Arial Narrow" w:hAnsi="Arial Narrow"/>
          <w:lang w:val="hr-HR"/>
        </w:rPr>
        <w:t>biti</w:t>
      </w:r>
      <w:r w:rsidRPr="0087325B">
        <w:rPr>
          <w:rFonts w:ascii="Arial Narrow" w:hAnsi="Arial Narrow"/>
          <w:spacing w:val="-3"/>
          <w:lang w:val="hr-HR"/>
        </w:rPr>
        <w:t xml:space="preserve"> </w:t>
      </w:r>
      <w:r w:rsidRPr="0087325B">
        <w:rPr>
          <w:rFonts w:ascii="Arial Narrow" w:hAnsi="Arial Narrow"/>
          <w:lang w:val="hr-HR"/>
        </w:rPr>
        <w:t>uređeno</w:t>
      </w:r>
      <w:r w:rsidRPr="0087325B">
        <w:rPr>
          <w:rFonts w:ascii="Arial Narrow" w:hAnsi="Arial Narrow"/>
          <w:spacing w:val="-4"/>
          <w:lang w:val="hr-HR"/>
        </w:rPr>
        <w:t xml:space="preserve"> </w:t>
      </w:r>
      <w:r w:rsidRPr="0087325B">
        <w:rPr>
          <w:rFonts w:ascii="Arial Narrow" w:hAnsi="Arial Narrow"/>
          <w:lang w:val="hr-HR"/>
        </w:rPr>
        <w:t>kao</w:t>
      </w:r>
      <w:r w:rsidRPr="0087325B">
        <w:rPr>
          <w:rFonts w:ascii="Arial Narrow" w:hAnsi="Arial Narrow"/>
          <w:spacing w:val="-2"/>
          <w:lang w:val="hr-HR"/>
        </w:rPr>
        <w:t xml:space="preserve"> </w:t>
      </w:r>
      <w:r w:rsidRPr="0087325B">
        <w:rPr>
          <w:rFonts w:ascii="Arial Narrow" w:hAnsi="Arial Narrow"/>
          <w:lang w:val="hr-HR"/>
        </w:rPr>
        <w:t>zelenilo,</w:t>
      </w:r>
    </w:p>
    <w:p w14:paraId="3FCF612A" w14:textId="77777777" w:rsidR="00EF0782" w:rsidRPr="0087325B" w:rsidRDefault="00EF0782" w:rsidP="00352971">
      <w:pPr>
        <w:pStyle w:val="Odlomakpopisa"/>
        <w:numPr>
          <w:ilvl w:val="0"/>
          <w:numId w:val="9"/>
        </w:numPr>
        <w:adjustRightInd/>
        <w:contextualSpacing w:val="0"/>
        <w:jc w:val="both"/>
        <w:rPr>
          <w:rFonts w:ascii="Arial Narrow" w:hAnsi="Arial Narrow"/>
          <w:spacing w:val="-2"/>
          <w:lang w:val="hr-HR"/>
        </w:rPr>
      </w:pPr>
      <w:r w:rsidRPr="0087325B">
        <w:rPr>
          <w:rFonts w:ascii="Arial Narrow" w:hAnsi="Arial Narrow"/>
          <w:spacing w:val="-2"/>
          <w:lang w:val="hr-HR"/>
        </w:rPr>
        <w:t>mogu se planirati parkovni nasadi i popločane površine koje se mogu opremiti za posluživanje i konzumaciju jela i pića (ugostiteljske terase). Ove površine mogu biti natkrivene (tende, pergole, nadstrešnice, i sl.).</w:t>
      </w:r>
    </w:p>
    <w:p w14:paraId="11CF5C8E" w14:textId="77777777" w:rsidR="00EF0782" w:rsidRPr="0087325B" w:rsidRDefault="00EF0782" w:rsidP="00352971">
      <w:pPr>
        <w:pStyle w:val="Odlomakpopisa"/>
        <w:numPr>
          <w:ilvl w:val="0"/>
          <w:numId w:val="9"/>
        </w:numPr>
        <w:adjustRightInd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potreban broj parkirališnih mjesta (PM) obavezno je osigurati na građevnoj čestici vodenog parka, a isti se detaljno utvrđuje u skladu s normativima iz članka 37. ovog Plana u postupku izdavanja akata za provedbu prostornog plana i/ili građevinske dozvole kada će se odrediti ukupni kapacitet parka u pogledu broja vanjskih korisnika i zaposlenika,</w:t>
      </w:r>
    </w:p>
    <w:p w14:paraId="5B1E7453" w14:textId="77777777" w:rsidR="00EF0782" w:rsidRPr="0087325B" w:rsidRDefault="00EF0782" w:rsidP="00352971">
      <w:pPr>
        <w:pStyle w:val="Odlomakpopisa"/>
        <w:numPr>
          <w:ilvl w:val="0"/>
          <w:numId w:val="9"/>
        </w:numPr>
        <w:adjustRightInd/>
        <w:contextualSpacing w:val="0"/>
        <w:jc w:val="both"/>
        <w:rPr>
          <w:rFonts w:ascii="Arial Narrow" w:hAnsi="Arial Narrow"/>
          <w:spacing w:val="-2"/>
          <w:lang w:val="hr-HR"/>
        </w:rPr>
      </w:pPr>
      <w:r w:rsidRPr="0087325B">
        <w:rPr>
          <w:rFonts w:ascii="Arial Narrow" w:hAnsi="Arial Narrow"/>
          <w:lang w:val="hr-HR"/>
        </w:rPr>
        <w:t>od ukupno potrebnog broja parkirališnih mjesta najmanje 5% je obvezno osigurati za osobe s invaliditetom i smanjene pokretljivosti,</w:t>
      </w:r>
      <w:r w:rsidRPr="0087325B">
        <w:rPr>
          <w:rFonts w:ascii="Arial Narrow" w:hAnsi="Arial Narrow"/>
          <w:spacing w:val="-2"/>
          <w:lang w:val="hr-HR"/>
        </w:rPr>
        <w:t xml:space="preserve"> </w:t>
      </w:r>
    </w:p>
    <w:p w14:paraId="3A616B98" w14:textId="37C98C38" w:rsidR="00EF0782" w:rsidRPr="0087325B" w:rsidRDefault="00EF0782" w:rsidP="00352971">
      <w:pPr>
        <w:pStyle w:val="Odlomakpopisa"/>
        <w:numPr>
          <w:ilvl w:val="0"/>
          <w:numId w:val="9"/>
        </w:numPr>
        <w:adjustRightInd/>
        <w:contextualSpacing w:val="0"/>
        <w:jc w:val="both"/>
        <w:rPr>
          <w:rFonts w:ascii="Arial Narrow" w:hAnsi="Arial Narrow"/>
          <w:spacing w:val="-2"/>
          <w:lang w:val="hr-HR"/>
        </w:rPr>
      </w:pPr>
      <w:r w:rsidRPr="0087325B">
        <w:rPr>
          <w:rFonts w:ascii="Arial Narrow" w:hAnsi="Arial Narrow"/>
          <w:spacing w:val="-2"/>
          <w:lang w:val="hr-HR"/>
        </w:rPr>
        <w:t xml:space="preserve">dimenzije parkirališnih mjesta se izvode u skladu s važećim Pravilnikom o prometnim znakovima, signalizaciji i opremi na cestama i Pravilnikom o osiguranju pristupačnosti građevina osobama s invaliditetom i smanjene </w:t>
      </w:r>
      <w:r w:rsidR="000836C9" w:rsidRPr="0087325B">
        <w:rPr>
          <w:rFonts w:ascii="Arial Narrow" w:hAnsi="Arial Narrow"/>
          <w:spacing w:val="-2"/>
          <w:lang w:val="hr-HR"/>
        </w:rPr>
        <w:t>pokretljivosti</w:t>
      </w:r>
      <w:r w:rsidRPr="0087325B">
        <w:rPr>
          <w:rFonts w:ascii="Arial Narrow" w:hAnsi="Arial Narrow"/>
          <w:spacing w:val="-2"/>
          <w:lang w:val="hr-HR"/>
        </w:rPr>
        <w:t>,</w:t>
      </w:r>
    </w:p>
    <w:p w14:paraId="46697F15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5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unutar prostora parkirališta potrebno je urediti drvorede na način da se između najviše 4 parkirališna mjesta uredi jedan prostor za visokostablašicu te predvidjeti postavljanje pergola, montažnih nadstrešnica i sl. radi osiguranja hlađenja površina u ljetnim mjesecima. Također, preporuča se implementacija rješenja za punjenje električnih vozila,</w:t>
      </w:r>
    </w:p>
    <w:p w14:paraId="583D32CD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5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sve prometnice i površine unutar vodenog parka, za koje je to potrebno, trebaju biti građene tako da se mogu koristiti kao vatrogasni pristupi i omogućiti nesmetano kretanje svih interventnih vozila. Isto tako, trebaju biti izvedene bez arhitektonskih barijera tako da na njima nema zapreka za kretanje niti jedne kategorije stanovništva,</w:t>
      </w:r>
    </w:p>
    <w:p w14:paraId="3ED2CB13" w14:textId="77777777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5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priključak i prilaz na javnu prometnu površinu (položaj i širina) izvodi se na temelju posebnih uvjeta odnosno uvjeta priključenja nadležnog tijela lokalne samouprave u postupku ishođenja akata za provedbu prostornog plana i/ili građevinske dozvole,</w:t>
      </w:r>
    </w:p>
    <w:p w14:paraId="37C56142" w14:textId="72F4B7BC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5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za građevnu česticu vodenog parka, uz kolni priključak, obavezan je priključak na elektroničku komunikacijsku mrežu, javnu vodoopskrbnu mrežu, sustav odvodnje otpadnih voda Grada Šibenika te elektroopskrbnu distribucijsku mrežu, a sve u skladu s uvjetima ovog Plana, posebnim uvjetima odnosno uvjetima priključenja nadležnih javnopravnih tijela, pravilima struke te važećim zakonskim i podzakonskim aktima,</w:t>
      </w:r>
    </w:p>
    <w:p w14:paraId="2A30F426" w14:textId="1AAC1153" w:rsidR="00EF0782" w:rsidRPr="0087325B" w:rsidRDefault="00EF0782" w:rsidP="00352971">
      <w:pPr>
        <w:pStyle w:val="Odlomakpopisa"/>
        <w:numPr>
          <w:ilvl w:val="0"/>
          <w:numId w:val="9"/>
        </w:numPr>
        <w:tabs>
          <w:tab w:val="left" w:pos="851"/>
        </w:tabs>
        <w:adjustRightInd/>
        <w:ind w:left="862" w:right="225" w:hanging="361"/>
        <w:contextualSpacing w:val="0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unutar površine zaštitnog koridora/pojasa 110 kV dalekovoda koji obuhvaća južni dio građevne čestice vodenog parka nije moguće planirati i graditi sadržaje vodenih atrakcija te građevine visokogradnje za boravak ljudi vodenog parka, odnosno omogućava se gradnja parkirališnih i zelenih površina u skladu s posebnim uvjetima operatora prijenosnog sustava.“</w:t>
      </w:r>
    </w:p>
    <w:p w14:paraId="054C9F85" w14:textId="77777777" w:rsidR="00EF0782" w:rsidRPr="0087325B" w:rsidRDefault="00EF0782" w:rsidP="00EF0782">
      <w:pPr>
        <w:pStyle w:val="Normal2"/>
        <w:spacing w:line="240" w:lineRule="auto"/>
        <w:ind w:left="567"/>
        <w:rPr>
          <w:rFonts w:ascii="Arial Narrow" w:hAnsi="Arial Narrow" w:cs="Arial"/>
          <w:snapToGrid w:val="0"/>
          <w:lang w:val="hr-HR"/>
        </w:rPr>
      </w:pPr>
    </w:p>
    <w:p w14:paraId="402AAEFD" w14:textId="66D9256B" w:rsidR="002C1C06" w:rsidRPr="0087325B" w:rsidRDefault="00D31F38" w:rsidP="00EF0782">
      <w:pPr>
        <w:pStyle w:val="Naslov2"/>
        <w:jc w:val="center"/>
        <w:rPr>
          <w:rFonts w:ascii="Arial Narrow" w:hAnsi="Arial Narrow"/>
          <w:color w:val="auto"/>
          <w:sz w:val="24"/>
          <w:szCs w:val="24"/>
          <w:lang w:val="hr-HR"/>
        </w:rPr>
      </w:pPr>
      <w:r w:rsidRPr="0087325B">
        <w:rPr>
          <w:rFonts w:ascii="Arial Narrow" w:hAnsi="Arial Narrow"/>
          <w:color w:val="auto"/>
          <w:sz w:val="24"/>
          <w:szCs w:val="24"/>
          <w:lang w:val="hr-HR"/>
        </w:rPr>
        <w:lastRenderedPageBreak/>
        <w:t>Članak 4.</w:t>
      </w:r>
    </w:p>
    <w:p w14:paraId="5DF5F7A7" w14:textId="1642EF99" w:rsidR="002C1C06" w:rsidRPr="0087325B" w:rsidRDefault="001B55B9" w:rsidP="00352971">
      <w:pPr>
        <w:pStyle w:val="Normal2"/>
        <w:widowControl w:val="0"/>
        <w:numPr>
          <w:ilvl w:val="0"/>
          <w:numId w:val="3"/>
        </w:numPr>
        <w:spacing w:line="240" w:lineRule="auto"/>
        <w:ind w:left="567" w:hanging="567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Č</w:t>
      </w:r>
      <w:r w:rsidR="00EF0782" w:rsidRPr="0087325B">
        <w:rPr>
          <w:rFonts w:ascii="Arial Narrow" w:hAnsi="Arial Narrow" w:cs="Arial"/>
          <w:lang w:val="hr-HR"/>
        </w:rPr>
        <w:t>lanak 8d</w:t>
      </w:r>
      <w:r w:rsidRPr="0087325B">
        <w:rPr>
          <w:rFonts w:ascii="Arial Narrow" w:hAnsi="Arial Narrow" w:cs="Arial"/>
          <w:lang w:val="hr-HR"/>
        </w:rPr>
        <w:t>. mijenja se i glasi:</w:t>
      </w:r>
    </w:p>
    <w:p w14:paraId="708189A0" w14:textId="6F4E01BF" w:rsidR="001B55B9" w:rsidRPr="0087325B" w:rsidRDefault="001B55B9" w:rsidP="001B55B9">
      <w:pPr>
        <w:pStyle w:val="Normal2"/>
        <w:tabs>
          <w:tab w:val="left" w:pos="3828"/>
        </w:tabs>
        <w:spacing w:line="240" w:lineRule="auto"/>
        <w:ind w:left="360"/>
        <w:jc w:val="center"/>
        <w:rPr>
          <w:rFonts w:ascii="Arial Narrow" w:hAnsi="Arial Narrow" w:cs="Arial"/>
          <w:b/>
          <w:snapToGrid w:val="0"/>
          <w:lang w:val="hr-HR"/>
        </w:rPr>
      </w:pPr>
      <w:r w:rsidRPr="0087325B">
        <w:rPr>
          <w:rFonts w:ascii="Arial Narrow" w:hAnsi="Arial Narrow" w:cs="Arial"/>
          <w:b/>
          <w:snapToGrid w:val="0"/>
          <w:lang w:val="hr-HR"/>
        </w:rPr>
        <w:t>„</w:t>
      </w:r>
      <w:r w:rsidR="00EF0782" w:rsidRPr="0087325B">
        <w:rPr>
          <w:rFonts w:ascii="Arial Narrow" w:hAnsi="Arial Narrow" w:cs="Arial"/>
          <w:b/>
          <w:snapToGrid w:val="0"/>
          <w:lang w:val="hr-HR"/>
        </w:rPr>
        <w:t>Članak 8d</w:t>
      </w:r>
      <w:r w:rsidRPr="0087325B">
        <w:rPr>
          <w:rFonts w:ascii="Arial Narrow" w:hAnsi="Arial Narrow" w:cs="Arial"/>
          <w:b/>
          <w:snapToGrid w:val="0"/>
          <w:lang w:val="hr-HR"/>
        </w:rPr>
        <w:t>.</w:t>
      </w:r>
    </w:p>
    <w:p w14:paraId="67CD5068" w14:textId="77777777" w:rsidR="00EF0782" w:rsidRPr="0087325B" w:rsidRDefault="001B55B9" w:rsidP="00EF0782">
      <w:pPr>
        <w:tabs>
          <w:tab w:val="left" w:pos="567"/>
        </w:tabs>
        <w:jc w:val="both"/>
        <w:rPr>
          <w:rFonts w:ascii="Arial Narrow" w:hAnsi="Arial Narrow"/>
          <w:spacing w:val="-2"/>
          <w:lang w:val="hr-HR"/>
        </w:rPr>
      </w:pPr>
      <w:r w:rsidRPr="0087325B">
        <w:rPr>
          <w:rFonts w:ascii="Arial Narrow" w:hAnsi="Arial Narrow" w:cs="Arial"/>
          <w:snapToGrid w:val="0"/>
          <w:lang w:val="hr-HR"/>
        </w:rPr>
        <w:tab/>
      </w:r>
      <w:r w:rsidR="00EF0782" w:rsidRPr="0087325B">
        <w:rPr>
          <w:rFonts w:ascii="Arial Narrow" w:hAnsi="Arial Narrow"/>
          <w:spacing w:val="-2"/>
          <w:lang w:val="hr-HR"/>
        </w:rPr>
        <w:t>Sajmišni prostor (Ks) podrazumijeva neizgrađeni prostor koji služi izlaganju i prodaji raznovrsne robe te kao parkiralište.</w:t>
      </w:r>
    </w:p>
    <w:p w14:paraId="4A929BDE" w14:textId="4B360899" w:rsidR="00EF0782" w:rsidRPr="0087325B" w:rsidRDefault="00EF0782" w:rsidP="00EF0782">
      <w:pPr>
        <w:jc w:val="both"/>
        <w:rPr>
          <w:rFonts w:ascii="Arial Narrow" w:hAnsi="Arial Narrow"/>
          <w:spacing w:val="-2"/>
          <w:lang w:val="hr-HR"/>
        </w:rPr>
      </w:pPr>
      <w:r w:rsidRPr="0087325B">
        <w:rPr>
          <w:rFonts w:ascii="Arial Narrow" w:hAnsi="Arial Narrow"/>
          <w:spacing w:val="-2"/>
          <w:lang w:val="hr-HR"/>
        </w:rPr>
        <w:t>Unut</w:t>
      </w:r>
      <w:r w:rsidR="00155C1F" w:rsidRPr="0087325B">
        <w:rPr>
          <w:rFonts w:ascii="Arial Narrow" w:hAnsi="Arial Narrow"/>
          <w:spacing w:val="-2"/>
          <w:lang w:val="hr-HR"/>
        </w:rPr>
        <w:t>ar</w:t>
      </w:r>
      <w:r w:rsidRPr="0087325B">
        <w:rPr>
          <w:rFonts w:ascii="Arial Narrow" w:hAnsi="Arial Narrow"/>
          <w:spacing w:val="-2"/>
          <w:lang w:val="hr-HR"/>
        </w:rPr>
        <w:t xml:space="preserve"> zone sajmišnog prostora (Ks) ne planira se nikakva gradnja.“</w:t>
      </w:r>
    </w:p>
    <w:p w14:paraId="45954969" w14:textId="77777777" w:rsidR="00EF0782" w:rsidRPr="0087325B" w:rsidRDefault="00EF0782" w:rsidP="00EF0782">
      <w:pPr>
        <w:jc w:val="both"/>
        <w:rPr>
          <w:rFonts w:ascii="Arial Narrow" w:hAnsi="Arial Narrow"/>
          <w:spacing w:val="-2"/>
          <w:lang w:val="hr-HR"/>
        </w:rPr>
      </w:pPr>
    </w:p>
    <w:p w14:paraId="00BD1F05" w14:textId="07B8FA14" w:rsidR="00EF0782" w:rsidRPr="0087325B" w:rsidRDefault="00EF0782" w:rsidP="00EF0782">
      <w:pPr>
        <w:pStyle w:val="Naslov2"/>
        <w:jc w:val="center"/>
        <w:rPr>
          <w:rFonts w:ascii="Arial Narrow" w:hAnsi="Arial Narrow"/>
          <w:color w:val="auto"/>
          <w:sz w:val="24"/>
          <w:szCs w:val="24"/>
          <w:lang w:val="hr-HR"/>
        </w:rPr>
      </w:pPr>
      <w:r w:rsidRPr="0087325B">
        <w:rPr>
          <w:rFonts w:ascii="Arial Narrow" w:hAnsi="Arial Narrow"/>
          <w:color w:val="auto"/>
          <w:sz w:val="24"/>
          <w:szCs w:val="24"/>
          <w:lang w:val="hr-HR"/>
        </w:rPr>
        <w:t>Članak 5.</w:t>
      </w:r>
    </w:p>
    <w:p w14:paraId="725BACD9" w14:textId="6D9E0198" w:rsidR="00EF0782" w:rsidRPr="0087325B" w:rsidRDefault="00EF0782" w:rsidP="00352971">
      <w:pPr>
        <w:pStyle w:val="Normal2"/>
        <w:widowControl w:val="0"/>
        <w:numPr>
          <w:ilvl w:val="0"/>
          <w:numId w:val="10"/>
        </w:numPr>
        <w:spacing w:line="240" w:lineRule="auto"/>
        <w:ind w:left="567" w:hanging="567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Članak 14. mijenja se i glasi:</w:t>
      </w:r>
    </w:p>
    <w:p w14:paraId="25E7802F" w14:textId="287E8213" w:rsidR="00EF0782" w:rsidRPr="0087325B" w:rsidRDefault="00EF0782" w:rsidP="00EF0782">
      <w:pPr>
        <w:pStyle w:val="Normal2"/>
        <w:tabs>
          <w:tab w:val="left" w:pos="4111"/>
        </w:tabs>
        <w:spacing w:line="240" w:lineRule="auto"/>
        <w:ind w:left="1440"/>
        <w:rPr>
          <w:rFonts w:ascii="Arial Narrow" w:hAnsi="Arial Narrow" w:cs="Arial"/>
          <w:b/>
          <w:snapToGrid w:val="0"/>
          <w:lang w:val="hr-HR"/>
        </w:rPr>
      </w:pPr>
      <w:r w:rsidRPr="0087325B">
        <w:rPr>
          <w:rFonts w:ascii="Arial Narrow" w:hAnsi="Arial Narrow" w:cs="Arial"/>
          <w:b/>
          <w:snapToGrid w:val="0"/>
          <w:lang w:val="hr-HR"/>
        </w:rPr>
        <w:tab/>
        <w:t>„Članak 14.</w:t>
      </w:r>
    </w:p>
    <w:p w14:paraId="05FC4336" w14:textId="77777777" w:rsidR="00EF0782" w:rsidRPr="0087325B" w:rsidRDefault="00EF0782" w:rsidP="00EF0782">
      <w:pPr>
        <w:pStyle w:val="Tijeloteksta"/>
        <w:spacing w:before="1"/>
        <w:ind w:left="138" w:right="-51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Gradnja na dijelovima čestica označenih na kartografskom prikazu 3. “Uvjeti korištenja, uređenja i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zaštite</w:t>
      </w:r>
      <w:r w:rsidRPr="0087325B">
        <w:rPr>
          <w:rFonts w:ascii="Arial Narrow" w:hAnsi="Arial Narrow"/>
          <w:spacing w:val="-2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površina”,</w:t>
      </w:r>
      <w:r w:rsidRPr="0087325B">
        <w:rPr>
          <w:rFonts w:ascii="Arial Narrow" w:hAnsi="Arial Narrow"/>
          <w:spacing w:val="-2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koje</w:t>
      </w:r>
      <w:r w:rsidRPr="0087325B">
        <w:rPr>
          <w:rFonts w:ascii="Arial Narrow" w:hAnsi="Arial Narrow"/>
          <w:spacing w:val="-2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se</w:t>
      </w:r>
      <w:r w:rsidRPr="0087325B">
        <w:rPr>
          <w:rFonts w:ascii="Arial Narrow" w:hAnsi="Arial Narrow"/>
          <w:spacing w:val="-2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nalaze</w:t>
      </w:r>
      <w:r w:rsidRPr="0087325B">
        <w:rPr>
          <w:rFonts w:ascii="Arial Narrow" w:hAnsi="Arial Narrow"/>
          <w:spacing w:val="-2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unutar zaštitnog</w:t>
      </w:r>
      <w:r w:rsidRPr="0087325B">
        <w:rPr>
          <w:rFonts w:ascii="Arial Narrow" w:hAnsi="Arial Narrow"/>
          <w:spacing w:val="-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koridora (zaštićenog pojasa)</w:t>
      </w:r>
      <w:r w:rsidRPr="0087325B">
        <w:rPr>
          <w:rFonts w:ascii="Arial Narrow" w:hAnsi="Arial Narrow"/>
          <w:spacing w:val="-3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elektroenergetskih</w:t>
      </w:r>
      <w:r w:rsidRPr="0087325B">
        <w:rPr>
          <w:rFonts w:ascii="Arial Narrow" w:hAnsi="Arial Narrow"/>
          <w:spacing w:val="-2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vodova moguća je prema posebnim propisima i uvjetima struke, te u skladu s uvjetima datim od nadležnih tijela i pravnih osoba s javnim ovlastima.</w:t>
      </w:r>
    </w:p>
    <w:p w14:paraId="39AB1821" w14:textId="77777777" w:rsidR="00EF0782" w:rsidRPr="0087325B" w:rsidRDefault="00EF0782" w:rsidP="00EF0782">
      <w:pPr>
        <w:pStyle w:val="Tijeloteksta"/>
        <w:spacing w:before="1"/>
        <w:ind w:left="138" w:right="-51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Zaštitni koridor dalekovoda je površina i zračni prostor pored, ispod i iznad prijenosne elektroenergetske građevine, nužne za prostorno planiranje, lokacijsko utvrđenje, uspostavu posjeda/vlasništva, izgradnju, pogon i održavanje prijenosne elektroenergetske građevine čija ukupna širina se jednako raspoređuje s lijeve i desne strane u odnosu na os dalekovoda.</w:t>
      </w:r>
    </w:p>
    <w:p w14:paraId="73C97597" w14:textId="77777777" w:rsidR="00EF0782" w:rsidRPr="0087325B" w:rsidRDefault="00EF0782" w:rsidP="00EF0782">
      <w:pPr>
        <w:pStyle w:val="Tijeloteksta"/>
        <w:spacing w:before="1"/>
        <w:ind w:left="138" w:right="-51"/>
        <w:rPr>
          <w:rFonts w:ascii="Arial Narrow" w:hAnsi="Arial Narrow"/>
          <w:sz w:val="24"/>
          <w:szCs w:val="24"/>
        </w:rPr>
      </w:pPr>
    </w:p>
    <w:p w14:paraId="12B10643" w14:textId="77777777" w:rsidR="00EF0782" w:rsidRPr="0087325B" w:rsidRDefault="00EF0782" w:rsidP="00EF0782">
      <w:pPr>
        <w:pStyle w:val="Tijeloteksta"/>
        <w:spacing w:before="1"/>
        <w:ind w:left="138" w:right="-51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 xml:space="preserve">Operator prijenosnog sustava propisuje posebne uvjete prema drugim korisnicima prostora pored, ispod ili neposrednoj blizini prijenosnog elektroenergetskog objekta i njemu pripadajućeg zaštićenog pojasa: </w:t>
      </w:r>
    </w:p>
    <w:p w14:paraId="2C49FB1A" w14:textId="77777777" w:rsidR="00EF0782" w:rsidRPr="0087325B" w:rsidRDefault="00EF0782" w:rsidP="00EF0782">
      <w:pPr>
        <w:pStyle w:val="Tijeloteksta"/>
        <w:spacing w:before="1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 xml:space="preserve">– na kojoj udaljenosti, visini ili razmaku u odnosu na elektroenergetski objekt smiju graditi i koristiti njihove građevine i/ili obavljati djelatnosti, </w:t>
      </w:r>
    </w:p>
    <w:p w14:paraId="2D32E837" w14:textId="77777777" w:rsidR="00EF0782" w:rsidRPr="0087325B" w:rsidRDefault="00EF0782" w:rsidP="00EF0782">
      <w:pPr>
        <w:pStyle w:val="Tijeloteksta"/>
        <w:spacing w:before="1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 xml:space="preserve">– koja su tehnička i projektna rješenja, zaštitne mjere, radnje i postupke dužni provesti u cilju sprječavanja međusobnih utjecaja polazeći od: </w:t>
      </w:r>
    </w:p>
    <w:p w14:paraId="150362AB" w14:textId="77777777" w:rsidR="00EF0782" w:rsidRPr="0087325B" w:rsidRDefault="00EF0782" w:rsidP="00352971">
      <w:pPr>
        <w:pStyle w:val="Tijeloteksta"/>
        <w:numPr>
          <w:ilvl w:val="0"/>
          <w:numId w:val="11"/>
        </w:numPr>
        <w:adjustRightInd/>
        <w:spacing w:before="1" w:line="240" w:lineRule="auto"/>
        <w:ind w:right="-51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 xml:space="preserve">posebnih propisa iz područja zaštite na radu, </w:t>
      </w:r>
    </w:p>
    <w:p w14:paraId="3DED080C" w14:textId="77777777" w:rsidR="00EF0782" w:rsidRPr="0087325B" w:rsidRDefault="00EF0782" w:rsidP="00352971">
      <w:pPr>
        <w:pStyle w:val="Tijeloteksta"/>
        <w:numPr>
          <w:ilvl w:val="0"/>
          <w:numId w:val="11"/>
        </w:numPr>
        <w:adjustRightInd/>
        <w:spacing w:before="1" w:line="240" w:lineRule="auto"/>
        <w:ind w:right="-51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 xml:space="preserve">posebnih propisa iz područja zaštite od požara, </w:t>
      </w:r>
    </w:p>
    <w:p w14:paraId="495A8A9A" w14:textId="77777777" w:rsidR="00EF0782" w:rsidRPr="0087325B" w:rsidRDefault="00EF0782" w:rsidP="00352971">
      <w:pPr>
        <w:pStyle w:val="Tijeloteksta"/>
        <w:numPr>
          <w:ilvl w:val="0"/>
          <w:numId w:val="11"/>
        </w:numPr>
        <w:adjustRightInd/>
        <w:spacing w:before="1" w:line="240" w:lineRule="auto"/>
        <w:ind w:right="-51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 xml:space="preserve">posebnih propisa iz područja rudarstva, zaštite okoliša i prirode, </w:t>
      </w:r>
    </w:p>
    <w:p w14:paraId="31841268" w14:textId="77777777" w:rsidR="00EF0782" w:rsidRPr="0087325B" w:rsidRDefault="00EF0782" w:rsidP="00352971">
      <w:pPr>
        <w:pStyle w:val="Tijeloteksta"/>
        <w:numPr>
          <w:ilvl w:val="0"/>
          <w:numId w:val="11"/>
        </w:numPr>
        <w:adjustRightInd/>
        <w:spacing w:before="1" w:line="240" w:lineRule="auto"/>
        <w:ind w:right="-51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posebnih propisa, normi i priznatih pravila za sprječavanje prenošenja utjecaja elektroenergetskog objekta na instalacije, dijelove komunalne i druge javne infrastrukture, kao i obrnuto.</w:t>
      </w:r>
    </w:p>
    <w:p w14:paraId="32C2FF2B" w14:textId="77777777" w:rsidR="00EF0782" w:rsidRPr="0087325B" w:rsidRDefault="00EF0782" w:rsidP="00EF0782">
      <w:pPr>
        <w:pStyle w:val="Tijeloteksta"/>
        <w:spacing w:before="1"/>
        <w:ind w:left="2210" w:right="-51"/>
        <w:rPr>
          <w:rFonts w:ascii="Arial Narrow" w:hAnsi="Arial Narrow"/>
          <w:sz w:val="24"/>
          <w:szCs w:val="24"/>
        </w:rPr>
      </w:pPr>
    </w:p>
    <w:p w14:paraId="7DC3D0DC" w14:textId="77777777" w:rsidR="00EF0782" w:rsidRPr="0087325B" w:rsidRDefault="00EF0782" w:rsidP="00EF0782">
      <w:pPr>
        <w:pStyle w:val="Tijeloteksta"/>
        <w:ind w:left="138" w:right="-51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Zaštitni</w:t>
      </w:r>
      <w:r w:rsidRPr="0087325B">
        <w:rPr>
          <w:rFonts w:ascii="Arial Narrow" w:hAnsi="Arial Narrow"/>
          <w:spacing w:val="-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koridori elektroenergetskih vodova:</w:t>
      </w:r>
    </w:p>
    <w:p w14:paraId="5C30899F" w14:textId="77777777" w:rsidR="00EF0782" w:rsidRPr="0087325B" w:rsidRDefault="00EF0782" w:rsidP="00EF0782">
      <w:pPr>
        <w:pStyle w:val="Tijeloteksta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-</w:t>
      </w:r>
      <w:r w:rsidRPr="0087325B">
        <w:rPr>
          <w:rFonts w:ascii="Arial Narrow" w:hAnsi="Arial Narrow"/>
          <w:spacing w:val="-5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postojeći dalekovod</w:t>
      </w:r>
      <w:r w:rsidRPr="0087325B">
        <w:rPr>
          <w:rFonts w:ascii="Arial Narrow" w:hAnsi="Arial Narrow"/>
          <w:spacing w:val="-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DV</w:t>
      </w:r>
      <w:r w:rsidRPr="0087325B">
        <w:rPr>
          <w:rFonts w:ascii="Arial Narrow" w:hAnsi="Arial Narrow"/>
          <w:spacing w:val="-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110</w:t>
      </w:r>
      <w:r w:rsidRPr="0087325B">
        <w:rPr>
          <w:rFonts w:ascii="Arial Narrow" w:hAnsi="Arial Narrow"/>
          <w:spacing w:val="-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kV</w:t>
      </w:r>
      <w:r w:rsidRPr="0087325B">
        <w:rPr>
          <w:rFonts w:ascii="Arial Narrow" w:hAnsi="Arial Narrow"/>
          <w:spacing w:val="-2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jednostruki -</w:t>
      </w:r>
      <w:r w:rsidRPr="0087325B">
        <w:rPr>
          <w:rFonts w:ascii="Arial Narrow" w:hAnsi="Arial Narrow"/>
          <w:spacing w:val="-5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širina</w:t>
      </w:r>
      <w:r w:rsidRPr="0087325B">
        <w:rPr>
          <w:rFonts w:ascii="Arial Narrow" w:hAnsi="Arial Narrow"/>
          <w:spacing w:val="-3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40</w:t>
      </w:r>
      <w:r w:rsidRPr="0087325B">
        <w:rPr>
          <w:rFonts w:ascii="Arial Narrow" w:hAnsi="Arial Narrow"/>
          <w:spacing w:val="-4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m (20+20m),</w:t>
      </w:r>
    </w:p>
    <w:p w14:paraId="4D1C82C9" w14:textId="77777777" w:rsidR="00EF0782" w:rsidRPr="0087325B" w:rsidRDefault="00EF0782" w:rsidP="00EF0782">
      <w:pPr>
        <w:pStyle w:val="Tijeloteksta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- planirani dalekovod DV 110 kV jednostruki - širina 50 m (25+25m),</w:t>
      </w:r>
    </w:p>
    <w:p w14:paraId="59D233AE" w14:textId="77777777" w:rsidR="00EF0782" w:rsidRPr="0087325B" w:rsidRDefault="00EF0782" w:rsidP="00EF0782">
      <w:pPr>
        <w:pStyle w:val="Tijeloteksta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- postojeći dalekovod DV 110 kV dvostruki - širina 50 m (25+25m),</w:t>
      </w:r>
    </w:p>
    <w:p w14:paraId="7015922B" w14:textId="77777777" w:rsidR="00EF0782" w:rsidRPr="0087325B" w:rsidRDefault="00EF0782" w:rsidP="00EF0782">
      <w:pPr>
        <w:pStyle w:val="Tijeloteksta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- planirani dalekovod DV 110 kV dvostruki - širina 60 m (30+30m),</w:t>
      </w:r>
    </w:p>
    <w:p w14:paraId="06957469" w14:textId="77777777" w:rsidR="00EF0782" w:rsidRPr="0087325B" w:rsidRDefault="00EF0782" w:rsidP="00EF0782">
      <w:pPr>
        <w:pStyle w:val="Tijeloteksta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- postojeći kabelski vod KB 110 kV (1x3x110kV) - širina 5,0 (2,5+2,5 m),</w:t>
      </w:r>
    </w:p>
    <w:p w14:paraId="2E9F8C21" w14:textId="77777777" w:rsidR="00EF0782" w:rsidRPr="0087325B" w:rsidRDefault="00EF0782" w:rsidP="00EF0782">
      <w:pPr>
        <w:pStyle w:val="Tijeloteksta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- planirani kabelski vod KB 110 kV (1x3x110kV) - širina 7,0 (3,5+3,5 m),</w:t>
      </w:r>
    </w:p>
    <w:p w14:paraId="39CF995E" w14:textId="77777777" w:rsidR="00EF0782" w:rsidRPr="0087325B" w:rsidRDefault="00EF0782" w:rsidP="00EF0782">
      <w:pPr>
        <w:pStyle w:val="Tijeloteksta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- postojeći kabelski vod KB 110 kV (2x3x110kV) - širina 6,0 (3,0+3,0 m),</w:t>
      </w:r>
    </w:p>
    <w:p w14:paraId="6C3B7AA5" w14:textId="77777777" w:rsidR="00EF0782" w:rsidRPr="0087325B" w:rsidRDefault="00EF0782" w:rsidP="00EF0782">
      <w:pPr>
        <w:pStyle w:val="Tijeloteksta"/>
        <w:ind w:left="138" w:right="-51" w:firstLine="582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- planirani kabelski vod KB 110 kV (2x3x110kV) - širina 8,0 (4,0+4,0 m).</w:t>
      </w:r>
    </w:p>
    <w:p w14:paraId="40DD016E" w14:textId="77777777" w:rsidR="00EF0782" w:rsidRPr="0087325B" w:rsidRDefault="00EF0782" w:rsidP="00EF0782">
      <w:pPr>
        <w:pStyle w:val="Tijeloteksta"/>
        <w:ind w:left="138" w:right="-51" w:firstLine="582"/>
        <w:rPr>
          <w:rFonts w:ascii="Arial Narrow" w:hAnsi="Arial Narrow"/>
          <w:sz w:val="24"/>
          <w:szCs w:val="24"/>
        </w:rPr>
      </w:pPr>
    </w:p>
    <w:p w14:paraId="798CAB9B" w14:textId="7E2FC5B7" w:rsidR="00EF0782" w:rsidRPr="0087325B" w:rsidRDefault="00EF0782" w:rsidP="00EF0782">
      <w:pPr>
        <w:pStyle w:val="Tijeloteksta"/>
        <w:spacing w:before="1"/>
        <w:ind w:left="138" w:right="-51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 xml:space="preserve">Prostor unutar koridora rezerviran je isključivo za potrebe izgradnje, redovnog pogona i održavanja dalekovoda. U koridoru posebnog režima dalekovoda odnosno u prostoru kojeg zauzimaju koridori dalekovoda ne mogu se graditi nadzemni objekti dok se uvjeti korištenja prostora ispod dalekovoda moraju također regulirati primjenom pozitivno važećih tehničkih ili drugih provedbenih propisa. Gradnja </w:t>
      </w:r>
      <w:r w:rsidRPr="0087325B">
        <w:rPr>
          <w:rFonts w:ascii="Arial Narrow" w:hAnsi="Arial Narrow"/>
          <w:sz w:val="24"/>
          <w:szCs w:val="24"/>
        </w:rPr>
        <w:lastRenderedPageBreak/>
        <w:t>nadzemnih objekata može se odvijati u rubnom području koridora ili kada se isti presjeca razizemnim ili podzemnim infrastrukturnim objektima (prometnice, plinovodi, vodovodi, telekomunikacije, odvodnja) samo temeljem pribavljenih posebnih uvjeta građenja kojima se određuje udaljenost pasivnih (konstruktivnih) i aktivnih d</w:t>
      </w:r>
      <w:r w:rsidR="00155C1F" w:rsidRPr="0087325B">
        <w:rPr>
          <w:rFonts w:ascii="Arial Narrow" w:hAnsi="Arial Narrow"/>
          <w:sz w:val="24"/>
          <w:szCs w:val="24"/>
        </w:rPr>
        <w:t>i</w:t>
      </w:r>
      <w:r w:rsidRPr="0087325B">
        <w:rPr>
          <w:rFonts w:ascii="Arial Narrow" w:hAnsi="Arial Narrow"/>
          <w:sz w:val="24"/>
          <w:szCs w:val="24"/>
        </w:rPr>
        <w:t>jelova (pod naponom) dalekovoda i građevina koji se namjeravaju graditi u njegovoj okolini. Isto postupanje potrebno je provesti i za prostore koji se nalaze u okruženju trans</w:t>
      </w:r>
      <w:r w:rsidR="00155C1F" w:rsidRPr="0087325B">
        <w:rPr>
          <w:rFonts w:ascii="Arial Narrow" w:hAnsi="Arial Narrow"/>
          <w:sz w:val="24"/>
          <w:szCs w:val="24"/>
        </w:rPr>
        <w:t>f</w:t>
      </w:r>
      <w:r w:rsidRPr="0087325B">
        <w:rPr>
          <w:rFonts w:ascii="Arial Narrow" w:hAnsi="Arial Narrow"/>
          <w:sz w:val="24"/>
          <w:szCs w:val="24"/>
        </w:rPr>
        <w:t>ormatorskih stanica.</w:t>
      </w:r>
      <w:r w:rsidR="00155C1F" w:rsidRPr="0087325B">
        <w:rPr>
          <w:rFonts w:ascii="Arial Narrow" w:hAnsi="Arial Narrow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Posebni uvjeti građenja u dijelu koji se odnosi na primjenu tehničkih propisa iz područja elektroenergetike moraju se zatražiti od elektroprivrednog poduzeća nadležnog za izgradnju, pogon i održavanje visokonaponskih dalekovoda i transformatorskih stanica.</w:t>
      </w:r>
    </w:p>
    <w:p w14:paraId="24A04090" w14:textId="77777777" w:rsidR="00EF0782" w:rsidRPr="0087325B" w:rsidRDefault="00EF0782" w:rsidP="00EF0782">
      <w:pPr>
        <w:pStyle w:val="Tijeloteksta"/>
        <w:spacing w:before="1"/>
        <w:ind w:left="138" w:right="-51"/>
        <w:rPr>
          <w:rFonts w:ascii="Arial Narrow" w:hAnsi="Arial Narrow"/>
          <w:sz w:val="24"/>
          <w:szCs w:val="24"/>
        </w:rPr>
      </w:pPr>
    </w:p>
    <w:p w14:paraId="2B289999" w14:textId="21628A6F" w:rsidR="001B55B9" w:rsidRPr="0087325B" w:rsidRDefault="00EF0782" w:rsidP="007F55DF">
      <w:pPr>
        <w:pStyle w:val="Tijeloteksta"/>
        <w:spacing w:before="1"/>
        <w:ind w:left="138" w:right="-51"/>
        <w:rPr>
          <w:rFonts w:ascii="Arial Narrow" w:hAnsi="Arial Narrow"/>
          <w:color w:val="0000FF"/>
        </w:rPr>
      </w:pPr>
      <w:r w:rsidRPr="0087325B">
        <w:rPr>
          <w:rFonts w:ascii="Arial Narrow" w:hAnsi="Arial Narrow"/>
          <w:sz w:val="24"/>
          <w:szCs w:val="24"/>
        </w:rPr>
        <w:t>Prostor ispod dalekovoda nije prikladan za parkiranje visokih vozila ili radnih strojeva s metalnim alatima veće visine kojima se može doseći zona opasnosti.“</w:t>
      </w:r>
    </w:p>
    <w:p w14:paraId="7C8E61D3" w14:textId="27EA1F74" w:rsidR="002C1C06" w:rsidRPr="0087325B" w:rsidRDefault="002C1C06" w:rsidP="002C1C06">
      <w:pPr>
        <w:pStyle w:val="Naslov2"/>
        <w:jc w:val="center"/>
        <w:rPr>
          <w:rFonts w:ascii="Arial Narrow" w:hAnsi="Arial Narrow"/>
          <w:color w:val="auto"/>
          <w:sz w:val="24"/>
          <w:szCs w:val="24"/>
          <w:lang w:val="hr-HR"/>
        </w:rPr>
      </w:pPr>
      <w:r w:rsidRPr="0087325B">
        <w:rPr>
          <w:rFonts w:ascii="Arial Narrow" w:hAnsi="Arial Narrow"/>
          <w:color w:val="auto"/>
          <w:sz w:val="24"/>
          <w:szCs w:val="24"/>
          <w:lang w:val="hr-HR"/>
        </w:rPr>
        <w:t>Članak 6.</w:t>
      </w:r>
    </w:p>
    <w:p w14:paraId="361B1F60" w14:textId="2DD0C6FB" w:rsidR="002C1C06" w:rsidRPr="0087325B" w:rsidRDefault="00563C27" w:rsidP="00352971">
      <w:pPr>
        <w:pStyle w:val="Odlomakpopisa"/>
        <w:numPr>
          <w:ilvl w:val="0"/>
          <w:numId w:val="4"/>
        </w:numPr>
        <w:ind w:left="567" w:hanging="567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U članku 29. iza stavka 4. dodaje se novi stavak koji glasi:</w:t>
      </w:r>
    </w:p>
    <w:p w14:paraId="3D6E4E3F" w14:textId="60BA122F" w:rsidR="00563C27" w:rsidRPr="0087325B" w:rsidRDefault="00563C27" w:rsidP="00563C27">
      <w:pPr>
        <w:pStyle w:val="Odlomakpopisa"/>
        <w:ind w:left="0" w:firstLine="567"/>
        <w:jc w:val="both"/>
        <w:rPr>
          <w:rFonts w:ascii="Arial Narrow" w:hAnsi="Arial Narrow"/>
          <w:lang w:val="hr-HR"/>
        </w:rPr>
      </w:pPr>
      <w:r w:rsidRPr="0087325B">
        <w:rPr>
          <w:rFonts w:ascii="Arial Narrow" w:hAnsi="Arial Narrow" w:cs="Arial"/>
          <w:lang w:val="hr-HR"/>
        </w:rPr>
        <w:t>„</w:t>
      </w:r>
      <w:r w:rsidRPr="0087325B">
        <w:rPr>
          <w:rFonts w:ascii="Arial Narrow" w:hAnsi="Arial Narrow"/>
          <w:lang w:val="hr-HR"/>
        </w:rPr>
        <w:t>Ukoliko se na predmetnom području dogode značajne promjene u smislu većih potreba za vodom iz javnog vodoopskrbnog sustava, svaki od zahtjeva potrebno je zasebno razmatrati.“</w:t>
      </w:r>
    </w:p>
    <w:p w14:paraId="400128EC" w14:textId="62C94136" w:rsidR="002C1C06" w:rsidRPr="0087325B" w:rsidRDefault="002C1C06" w:rsidP="002C1C06">
      <w:pPr>
        <w:pStyle w:val="Naslov2"/>
        <w:jc w:val="center"/>
        <w:rPr>
          <w:rFonts w:ascii="Arial Narrow" w:hAnsi="Arial Narrow"/>
          <w:color w:val="auto"/>
          <w:sz w:val="24"/>
          <w:szCs w:val="24"/>
          <w:lang w:val="hr-HR"/>
        </w:rPr>
      </w:pPr>
      <w:r w:rsidRPr="0087325B">
        <w:rPr>
          <w:rFonts w:ascii="Arial Narrow" w:hAnsi="Arial Narrow"/>
          <w:color w:val="auto"/>
          <w:sz w:val="24"/>
          <w:szCs w:val="24"/>
          <w:lang w:val="hr-HR"/>
        </w:rPr>
        <w:t>Članak 7.</w:t>
      </w:r>
    </w:p>
    <w:p w14:paraId="401028BA" w14:textId="656A727B" w:rsidR="002C1C06" w:rsidRPr="0087325B" w:rsidRDefault="00C7670D" w:rsidP="00352971">
      <w:pPr>
        <w:pStyle w:val="Odlomakpopisa"/>
        <w:numPr>
          <w:ilvl w:val="0"/>
          <w:numId w:val="5"/>
        </w:numPr>
        <w:ind w:left="567" w:hanging="567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U članku 30. iza stavka 1. dodaje se novi stavak koji glasi:</w:t>
      </w:r>
    </w:p>
    <w:p w14:paraId="1A0342BE" w14:textId="1AD9546A" w:rsidR="00C7670D" w:rsidRPr="0087325B" w:rsidRDefault="00C7670D" w:rsidP="00C7670D">
      <w:pPr>
        <w:pStyle w:val="Odlomakpopisa"/>
        <w:ind w:left="0" w:firstLine="567"/>
        <w:jc w:val="both"/>
        <w:rPr>
          <w:rFonts w:ascii="Arial Narrow" w:hAnsi="Arial Narrow"/>
          <w:color w:val="0000FF"/>
          <w:lang w:val="hr-HR"/>
        </w:rPr>
      </w:pPr>
      <w:r w:rsidRPr="0087325B">
        <w:rPr>
          <w:rFonts w:ascii="Arial Narrow" w:hAnsi="Arial Narrow"/>
          <w:lang w:val="hr-HR"/>
        </w:rPr>
        <w:t>„Cjelokupni sustav odvodnje sanitarnih voda mora biti projektiran i izgrađen vodonepropusno radi zaštite tla, podzemnih voda i okoliša s revizijskim oknima za čišćenje i održavanje kanala</w:t>
      </w:r>
      <w:r w:rsidRPr="0087325B">
        <w:rPr>
          <w:rFonts w:ascii="Arial Narrow" w:hAnsi="Arial Narrow"/>
          <w:color w:val="0000FF"/>
          <w:lang w:val="hr-HR"/>
        </w:rPr>
        <w:t>.</w:t>
      </w:r>
      <w:r w:rsidRPr="0087325B">
        <w:rPr>
          <w:rFonts w:ascii="Arial Narrow" w:hAnsi="Arial Narrow"/>
          <w:lang w:val="hr-HR"/>
        </w:rPr>
        <w:t>“</w:t>
      </w:r>
    </w:p>
    <w:p w14:paraId="3FB6BB97" w14:textId="4BBB50C0" w:rsidR="00C7670D" w:rsidRPr="0087325B" w:rsidRDefault="00C7670D" w:rsidP="00C7670D">
      <w:pPr>
        <w:pStyle w:val="Odlomakpopisa"/>
        <w:ind w:left="567"/>
        <w:rPr>
          <w:rFonts w:ascii="Arial Narrow" w:hAnsi="Arial Narrow"/>
          <w:lang w:val="hr-HR"/>
        </w:rPr>
      </w:pPr>
    </w:p>
    <w:p w14:paraId="77D35A24" w14:textId="46CF9253" w:rsidR="002657B4" w:rsidRPr="0087325B" w:rsidRDefault="00C7670D" w:rsidP="00352971">
      <w:pPr>
        <w:pStyle w:val="Podnaslov"/>
        <w:numPr>
          <w:ilvl w:val="0"/>
          <w:numId w:val="6"/>
        </w:numPr>
        <w:rPr>
          <w:rFonts w:ascii="Arial Narrow" w:eastAsia="Times New Roman" w:hAnsi="Arial Narrow" w:cs="Arial"/>
          <w:i w:val="0"/>
          <w:iCs w:val="0"/>
          <w:color w:val="auto"/>
          <w:spacing w:val="0"/>
          <w:lang w:val="hr-HR"/>
        </w:rPr>
      </w:pPr>
      <w:r w:rsidRPr="0087325B">
        <w:rPr>
          <w:rFonts w:ascii="Arial Narrow" w:eastAsia="Times New Roman" w:hAnsi="Arial Narrow" w:cs="Arial"/>
          <w:i w:val="0"/>
          <w:iCs w:val="0"/>
          <w:color w:val="auto"/>
          <w:spacing w:val="0"/>
          <w:lang w:val="hr-HR"/>
        </w:rPr>
        <w:t>U članku 33. stavku 1. iza riječi: „prometnih“ dodaju se zarez i riječi: „radnih, manipulativnih i parkirališnih“.</w:t>
      </w:r>
    </w:p>
    <w:p w14:paraId="457F7C47" w14:textId="4627C2BA" w:rsidR="00C7670D" w:rsidRPr="0087325B" w:rsidRDefault="00C7670D" w:rsidP="00C7670D">
      <w:pPr>
        <w:ind w:firstLine="567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Iza stavka 2. dodaje se novi stavak koji glasi:</w:t>
      </w:r>
    </w:p>
    <w:p w14:paraId="7E66295E" w14:textId="7D92688D" w:rsidR="00C7670D" w:rsidRPr="0087325B" w:rsidRDefault="00C7670D" w:rsidP="00C7670D">
      <w:pPr>
        <w:ind w:firstLine="567"/>
        <w:rPr>
          <w:rFonts w:ascii="Arial Narrow" w:hAnsi="Arial Narrow"/>
          <w:lang w:val="hr-HR"/>
        </w:rPr>
      </w:pPr>
      <w:r w:rsidRPr="0087325B">
        <w:rPr>
          <w:rFonts w:ascii="Arial Narrow" w:hAnsi="Arial Narrow"/>
          <w:lang w:val="hr-HR"/>
        </w:rPr>
        <w:t>„Rješavanje oborinskih voda na građevnim česticama koje nisu javne namjene potrebno je riješiti "in situ", odnosno, nije moguće ispuštanje oborinskih voda s građevnih čestica u sustav javne odvodnje otpadnih voda.“</w:t>
      </w:r>
    </w:p>
    <w:p w14:paraId="4A9CEA52" w14:textId="4B44ED74" w:rsidR="002657B4" w:rsidRPr="0087325B" w:rsidRDefault="002657B4" w:rsidP="002657B4">
      <w:pPr>
        <w:pStyle w:val="Naslov2"/>
        <w:jc w:val="center"/>
        <w:rPr>
          <w:rFonts w:ascii="Arial Narrow" w:hAnsi="Arial Narrow"/>
          <w:color w:val="auto"/>
          <w:sz w:val="24"/>
          <w:szCs w:val="24"/>
          <w:lang w:val="hr-HR"/>
        </w:rPr>
      </w:pPr>
      <w:r w:rsidRPr="0087325B">
        <w:rPr>
          <w:rFonts w:ascii="Arial Narrow" w:hAnsi="Arial Narrow"/>
          <w:color w:val="auto"/>
          <w:sz w:val="24"/>
          <w:szCs w:val="24"/>
          <w:lang w:val="hr-HR"/>
        </w:rPr>
        <w:t xml:space="preserve">Članak </w:t>
      </w:r>
      <w:r w:rsidR="00C7670D" w:rsidRPr="0087325B">
        <w:rPr>
          <w:rFonts w:ascii="Arial Narrow" w:hAnsi="Arial Narrow"/>
          <w:color w:val="auto"/>
          <w:sz w:val="24"/>
          <w:szCs w:val="24"/>
          <w:lang w:val="hr-HR"/>
        </w:rPr>
        <w:t>8</w:t>
      </w:r>
      <w:r w:rsidRPr="0087325B">
        <w:rPr>
          <w:rFonts w:ascii="Arial Narrow" w:hAnsi="Arial Narrow"/>
          <w:color w:val="auto"/>
          <w:sz w:val="24"/>
          <w:szCs w:val="24"/>
          <w:lang w:val="hr-HR"/>
        </w:rPr>
        <w:t>.</w:t>
      </w:r>
    </w:p>
    <w:p w14:paraId="0B4093CA" w14:textId="550D5A70" w:rsidR="009A4875" w:rsidRPr="0087325B" w:rsidRDefault="00C7670D" w:rsidP="00352971">
      <w:pPr>
        <w:pStyle w:val="Podnaslov"/>
        <w:numPr>
          <w:ilvl w:val="0"/>
          <w:numId w:val="7"/>
        </w:numPr>
        <w:jc w:val="both"/>
        <w:rPr>
          <w:rFonts w:ascii="Arial Narrow" w:eastAsia="Times New Roman" w:hAnsi="Arial Narrow" w:cs="Times New Roman"/>
          <w:i w:val="0"/>
          <w:iCs w:val="0"/>
          <w:snapToGrid w:val="0"/>
          <w:color w:val="auto"/>
          <w:spacing w:val="2"/>
          <w:szCs w:val="20"/>
          <w:lang w:val="hr-HR" w:eastAsia="en-US"/>
        </w:rPr>
      </w:pPr>
      <w:r w:rsidRPr="0087325B">
        <w:rPr>
          <w:rFonts w:ascii="Arial Narrow" w:eastAsia="Times New Roman" w:hAnsi="Arial Narrow" w:cs="Times New Roman"/>
          <w:i w:val="0"/>
          <w:iCs w:val="0"/>
          <w:snapToGrid w:val="0"/>
          <w:color w:val="auto"/>
          <w:spacing w:val="2"/>
          <w:szCs w:val="20"/>
          <w:lang w:val="hr-HR" w:eastAsia="en-US"/>
        </w:rPr>
        <w:t>Članak 37. mijenja se i glasi:</w:t>
      </w:r>
    </w:p>
    <w:p w14:paraId="7C53569F" w14:textId="6CAD6DA4" w:rsidR="00C7670D" w:rsidRPr="0087325B" w:rsidRDefault="00C7670D" w:rsidP="00C7670D">
      <w:pPr>
        <w:jc w:val="center"/>
        <w:rPr>
          <w:rFonts w:ascii="Arial Narrow" w:hAnsi="Arial Narrow"/>
          <w:b/>
          <w:lang w:val="hr-HR" w:eastAsia="en-US"/>
        </w:rPr>
      </w:pPr>
      <w:r w:rsidRPr="0087325B">
        <w:rPr>
          <w:rFonts w:ascii="Arial Narrow" w:hAnsi="Arial Narrow"/>
          <w:b/>
          <w:lang w:val="hr-HR" w:eastAsia="en-US"/>
        </w:rPr>
        <w:t>„Članak 37.</w:t>
      </w:r>
    </w:p>
    <w:p w14:paraId="6A2D49A7" w14:textId="77777777" w:rsidR="00C7670D" w:rsidRPr="0087325B" w:rsidRDefault="00C7670D" w:rsidP="00C7670D">
      <w:pPr>
        <w:pStyle w:val="Tijeloteksta"/>
        <w:spacing w:before="2" w:line="252" w:lineRule="exact"/>
        <w:ind w:right="216" w:firstLine="567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Smještaj</w:t>
      </w:r>
      <w:r w:rsidRPr="0087325B">
        <w:rPr>
          <w:rFonts w:ascii="Arial Narrow" w:hAnsi="Arial Narrow"/>
          <w:spacing w:val="19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potrebnih</w:t>
      </w:r>
      <w:r w:rsidRPr="0087325B">
        <w:rPr>
          <w:rFonts w:ascii="Arial Narrow" w:hAnsi="Arial Narrow"/>
          <w:spacing w:val="19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parkirališnih</w:t>
      </w:r>
      <w:r w:rsidRPr="0087325B">
        <w:rPr>
          <w:rFonts w:ascii="Arial Narrow" w:hAnsi="Arial Narrow"/>
          <w:spacing w:val="19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i</w:t>
      </w:r>
      <w:r w:rsidRPr="0087325B">
        <w:rPr>
          <w:rFonts w:ascii="Arial Narrow" w:hAnsi="Arial Narrow"/>
          <w:spacing w:val="18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garažnih</w:t>
      </w:r>
      <w:r w:rsidRPr="0087325B">
        <w:rPr>
          <w:rFonts w:ascii="Arial Narrow" w:hAnsi="Arial Narrow"/>
          <w:spacing w:val="19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mjesta</w:t>
      </w:r>
      <w:r w:rsidRPr="0087325B">
        <w:rPr>
          <w:rFonts w:ascii="Arial Narrow" w:hAnsi="Arial Narrow"/>
          <w:spacing w:val="20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za</w:t>
      </w:r>
      <w:r w:rsidRPr="0087325B">
        <w:rPr>
          <w:rFonts w:ascii="Arial Narrow" w:hAnsi="Arial Narrow"/>
          <w:spacing w:val="17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svaki</w:t>
      </w:r>
      <w:r w:rsidRPr="0087325B">
        <w:rPr>
          <w:rFonts w:ascii="Arial Narrow" w:hAnsi="Arial Narrow"/>
          <w:spacing w:val="20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sadržaj</w:t>
      </w:r>
      <w:r w:rsidRPr="0087325B">
        <w:rPr>
          <w:rFonts w:ascii="Arial Narrow" w:hAnsi="Arial Narrow"/>
          <w:spacing w:val="23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unutar</w:t>
      </w:r>
      <w:r w:rsidRPr="0087325B">
        <w:rPr>
          <w:rFonts w:ascii="Arial Narrow" w:hAnsi="Arial Narrow"/>
          <w:spacing w:val="20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zone</w:t>
      </w:r>
      <w:r w:rsidRPr="0087325B">
        <w:rPr>
          <w:rFonts w:ascii="Arial Narrow" w:hAnsi="Arial Narrow"/>
          <w:spacing w:val="16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potrebno</w:t>
      </w:r>
      <w:r w:rsidRPr="0087325B">
        <w:rPr>
          <w:rFonts w:ascii="Arial Narrow" w:hAnsi="Arial Narrow"/>
          <w:spacing w:val="16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je</w:t>
      </w:r>
      <w:r w:rsidRPr="0087325B">
        <w:rPr>
          <w:rFonts w:ascii="Arial Narrow" w:hAnsi="Arial Narrow"/>
          <w:spacing w:val="19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osigurati</w:t>
      </w:r>
      <w:r w:rsidRPr="0087325B">
        <w:rPr>
          <w:rFonts w:ascii="Arial Narrow" w:hAnsi="Arial Narrow"/>
          <w:spacing w:val="18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na građevnoj</w:t>
      </w:r>
      <w:r w:rsidRPr="0087325B">
        <w:rPr>
          <w:rFonts w:ascii="Arial Narrow" w:hAnsi="Arial Narrow"/>
          <w:spacing w:val="-2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čestici</w:t>
      </w:r>
      <w:r w:rsidRPr="0087325B">
        <w:rPr>
          <w:rFonts w:ascii="Arial Narrow" w:hAnsi="Arial Narrow"/>
          <w:spacing w:val="-4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u skladu</w:t>
      </w:r>
      <w:r w:rsidRPr="0087325B">
        <w:rPr>
          <w:rFonts w:ascii="Arial Narrow" w:hAnsi="Arial Narrow"/>
          <w:spacing w:val="-5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sa</w:t>
      </w:r>
      <w:r w:rsidRPr="0087325B">
        <w:rPr>
          <w:rFonts w:ascii="Arial Narrow" w:hAnsi="Arial Narrow"/>
          <w:spacing w:val="-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sljedećim</w:t>
      </w:r>
      <w:r w:rsidRPr="0087325B">
        <w:rPr>
          <w:rFonts w:ascii="Arial Narrow" w:hAnsi="Arial Narrow"/>
          <w:spacing w:val="-5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minimalnim</w:t>
      </w:r>
      <w:r w:rsidRPr="0087325B">
        <w:rPr>
          <w:rFonts w:ascii="Arial Narrow" w:hAnsi="Arial Narrow"/>
          <w:spacing w:val="-6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normativima:</w:t>
      </w:r>
    </w:p>
    <w:p w14:paraId="666F6F78" w14:textId="77777777" w:rsidR="00C7670D" w:rsidRPr="0087325B" w:rsidRDefault="00C7670D" w:rsidP="00C7670D">
      <w:pPr>
        <w:pStyle w:val="Tijeloteksta"/>
        <w:spacing w:before="2" w:line="252" w:lineRule="exact"/>
        <w:ind w:left="125" w:right="216"/>
        <w:rPr>
          <w:rFonts w:ascii="Arial Narrow" w:hAnsi="Arial Narrow"/>
        </w:rPr>
      </w:pPr>
    </w:p>
    <w:tbl>
      <w:tblPr>
        <w:tblStyle w:val="Reetkatablice"/>
        <w:tblW w:w="9327" w:type="dxa"/>
        <w:jc w:val="center"/>
        <w:tblLook w:val="04A0" w:firstRow="1" w:lastRow="0" w:firstColumn="1" w:lastColumn="0" w:noHBand="0" w:noVBand="1"/>
      </w:tblPr>
      <w:tblGrid>
        <w:gridCol w:w="741"/>
        <w:gridCol w:w="5103"/>
        <w:gridCol w:w="1789"/>
        <w:gridCol w:w="1694"/>
      </w:tblGrid>
      <w:tr w:rsidR="00C7670D" w:rsidRPr="0087325B" w14:paraId="1E8528EA" w14:textId="77777777">
        <w:trPr>
          <w:trHeight w:val="384"/>
          <w:jc w:val="center"/>
        </w:trPr>
        <w:tc>
          <w:tcPr>
            <w:tcW w:w="741" w:type="dxa"/>
            <w:vAlign w:val="center"/>
          </w:tcPr>
          <w:p w14:paraId="5C144CB2" w14:textId="77777777" w:rsidR="00C7670D" w:rsidRPr="0087325B" w:rsidRDefault="00C7670D">
            <w:pPr>
              <w:pStyle w:val="Tijeloteksta"/>
              <w:spacing w:before="10"/>
              <w:ind w:left="-3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CF3D68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7325B">
              <w:rPr>
                <w:rFonts w:ascii="Arial Narrow" w:hAnsi="Arial Narrow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1789" w:type="dxa"/>
            <w:vAlign w:val="center"/>
          </w:tcPr>
          <w:p w14:paraId="5673721B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7325B">
              <w:rPr>
                <w:rFonts w:ascii="Arial Narrow" w:hAnsi="Arial Narrow"/>
                <w:b/>
                <w:bCs/>
                <w:sz w:val="24"/>
                <w:szCs w:val="24"/>
              </w:rPr>
              <w:t>PM / m2 GBP* / OUP**</w:t>
            </w:r>
          </w:p>
        </w:tc>
        <w:tc>
          <w:tcPr>
            <w:tcW w:w="1694" w:type="dxa"/>
            <w:vAlign w:val="center"/>
          </w:tcPr>
          <w:p w14:paraId="25ED5FE9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7325B">
              <w:rPr>
                <w:rFonts w:ascii="Arial Narrow" w:hAnsi="Arial Narrow"/>
                <w:b/>
                <w:bCs/>
                <w:sz w:val="24"/>
                <w:szCs w:val="24"/>
              </w:rPr>
              <w:t>PM/zaposlenik</w:t>
            </w:r>
          </w:p>
        </w:tc>
      </w:tr>
      <w:tr w:rsidR="00C7670D" w:rsidRPr="0087325B" w14:paraId="1CD1FADE" w14:textId="77777777">
        <w:trPr>
          <w:jc w:val="center"/>
        </w:trPr>
        <w:tc>
          <w:tcPr>
            <w:tcW w:w="741" w:type="dxa"/>
            <w:vAlign w:val="center"/>
          </w:tcPr>
          <w:p w14:paraId="757F667B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338B75D8" w14:textId="77777777" w:rsidR="00C7670D" w:rsidRPr="0087325B" w:rsidRDefault="00C7670D">
            <w:pPr>
              <w:pStyle w:val="Tijeloteksta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GOSPODARSKA NAMJENA:</w:t>
            </w:r>
          </w:p>
        </w:tc>
        <w:tc>
          <w:tcPr>
            <w:tcW w:w="1789" w:type="dxa"/>
            <w:vAlign w:val="center"/>
          </w:tcPr>
          <w:p w14:paraId="0834AE5F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8123040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4B02231D" w14:textId="77777777">
        <w:trPr>
          <w:jc w:val="center"/>
        </w:trPr>
        <w:tc>
          <w:tcPr>
            <w:tcW w:w="741" w:type="dxa"/>
            <w:vAlign w:val="center"/>
          </w:tcPr>
          <w:p w14:paraId="3E91D48A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B938D51" w14:textId="77777777" w:rsidR="00C7670D" w:rsidRPr="0087325B" w:rsidRDefault="00C7670D" w:rsidP="00352971">
            <w:pPr>
              <w:pStyle w:val="Tijeloteksta"/>
              <w:numPr>
                <w:ilvl w:val="0"/>
                <w:numId w:val="12"/>
              </w:numPr>
              <w:adjustRightInd/>
              <w:spacing w:before="1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PROIZVODNA NAMJENA (I)</w:t>
            </w:r>
          </w:p>
        </w:tc>
        <w:tc>
          <w:tcPr>
            <w:tcW w:w="1789" w:type="dxa"/>
            <w:vAlign w:val="center"/>
          </w:tcPr>
          <w:p w14:paraId="66A15ECD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7BEBA69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2B090C89" w14:textId="77777777">
        <w:trPr>
          <w:jc w:val="center"/>
        </w:trPr>
        <w:tc>
          <w:tcPr>
            <w:tcW w:w="741" w:type="dxa"/>
            <w:vAlign w:val="center"/>
          </w:tcPr>
          <w:p w14:paraId="2C09E8A0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2E1AD8" w14:textId="77777777" w:rsidR="00C7670D" w:rsidRPr="0087325B" w:rsidRDefault="00C7670D" w:rsidP="00352971">
            <w:pPr>
              <w:pStyle w:val="Tijeloteksta"/>
              <w:numPr>
                <w:ilvl w:val="0"/>
                <w:numId w:val="13"/>
              </w:numPr>
              <w:adjustRightInd/>
              <w:spacing w:before="10" w:line="240" w:lineRule="auto"/>
              <w:ind w:hanging="147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proizvodnja</w:t>
            </w:r>
          </w:p>
        </w:tc>
        <w:tc>
          <w:tcPr>
            <w:tcW w:w="1789" w:type="dxa"/>
            <w:vAlign w:val="center"/>
          </w:tcPr>
          <w:p w14:paraId="6AC88657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1/125</w:t>
            </w:r>
          </w:p>
        </w:tc>
        <w:tc>
          <w:tcPr>
            <w:tcW w:w="1694" w:type="dxa"/>
            <w:vAlign w:val="center"/>
          </w:tcPr>
          <w:p w14:paraId="29D6A873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2ADCD19C" w14:textId="77777777">
        <w:trPr>
          <w:jc w:val="center"/>
        </w:trPr>
        <w:tc>
          <w:tcPr>
            <w:tcW w:w="741" w:type="dxa"/>
            <w:vAlign w:val="center"/>
          </w:tcPr>
          <w:p w14:paraId="1532A58F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30624DB" w14:textId="77777777" w:rsidR="00C7670D" w:rsidRPr="0087325B" w:rsidRDefault="00C7670D" w:rsidP="00352971">
            <w:pPr>
              <w:pStyle w:val="Tijeloteksta"/>
              <w:numPr>
                <w:ilvl w:val="0"/>
                <w:numId w:val="13"/>
              </w:numPr>
              <w:adjustRightInd/>
              <w:spacing w:before="10" w:line="240" w:lineRule="auto"/>
              <w:ind w:hanging="147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zanatske usluge, servisi, skladišta</w:t>
            </w:r>
          </w:p>
        </w:tc>
        <w:tc>
          <w:tcPr>
            <w:tcW w:w="1789" w:type="dxa"/>
            <w:vAlign w:val="center"/>
          </w:tcPr>
          <w:p w14:paraId="2DC0D175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1/125</w:t>
            </w:r>
          </w:p>
        </w:tc>
        <w:tc>
          <w:tcPr>
            <w:tcW w:w="1694" w:type="dxa"/>
            <w:vAlign w:val="center"/>
          </w:tcPr>
          <w:p w14:paraId="59303E8F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48950530" w14:textId="77777777">
        <w:trPr>
          <w:jc w:val="center"/>
        </w:trPr>
        <w:tc>
          <w:tcPr>
            <w:tcW w:w="741" w:type="dxa"/>
            <w:vAlign w:val="center"/>
          </w:tcPr>
          <w:p w14:paraId="74622975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4DD5AE5" w14:textId="77777777" w:rsidR="00C7670D" w:rsidRPr="0087325B" w:rsidRDefault="00C7670D" w:rsidP="00352971">
            <w:pPr>
              <w:pStyle w:val="Tijeloteksta"/>
              <w:numPr>
                <w:ilvl w:val="0"/>
                <w:numId w:val="13"/>
              </w:numPr>
              <w:adjustRightInd/>
              <w:spacing w:before="10" w:line="240" w:lineRule="auto"/>
              <w:ind w:hanging="147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trgovina</w:t>
            </w:r>
          </w:p>
        </w:tc>
        <w:tc>
          <w:tcPr>
            <w:tcW w:w="1789" w:type="dxa"/>
            <w:vAlign w:val="center"/>
          </w:tcPr>
          <w:p w14:paraId="6AF50AE2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1/30</w:t>
            </w:r>
          </w:p>
        </w:tc>
        <w:tc>
          <w:tcPr>
            <w:tcW w:w="1694" w:type="dxa"/>
            <w:vAlign w:val="center"/>
          </w:tcPr>
          <w:p w14:paraId="55AF7E81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31302F10" w14:textId="77777777">
        <w:trPr>
          <w:jc w:val="center"/>
        </w:trPr>
        <w:tc>
          <w:tcPr>
            <w:tcW w:w="741" w:type="dxa"/>
            <w:vAlign w:val="center"/>
          </w:tcPr>
          <w:p w14:paraId="17F4D29D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6409226" w14:textId="77777777" w:rsidR="00C7670D" w:rsidRPr="0087325B" w:rsidRDefault="00C7670D" w:rsidP="00352971">
            <w:pPr>
              <w:pStyle w:val="Tijeloteksta"/>
              <w:numPr>
                <w:ilvl w:val="0"/>
                <w:numId w:val="13"/>
              </w:numPr>
              <w:adjustRightInd/>
              <w:spacing w:before="10" w:line="240" w:lineRule="auto"/>
              <w:ind w:hanging="147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upravne i uredske građevine</w:t>
            </w:r>
          </w:p>
        </w:tc>
        <w:tc>
          <w:tcPr>
            <w:tcW w:w="1789" w:type="dxa"/>
            <w:vAlign w:val="center"/>
          </w:tcPr>
          <w:p w14:paraId="16338FBA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1/30</w:t>
            </w:r>
          </w:p>
        </w:tc>
        <w:tc>
          <w:tcPr>
            <w:tcW w:w="1694" w:type="dxa"/>
            <w:vAlign w:val="center"/>
          </w:tcPr>
          <w:p w14:paraId="531D96D4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2D05E1E3" w14:textId="77777777">
        <w:trPr>
          <w:jc w:val="center"/>
        </w:trPr>
        <w:tc>
          <w:tcPr>
            <w:tcW w:w="741" w:type="dxa"/>
            <w:vAlign w:val="center"/>
          </w:tcPr>
          <w:p w14:paraId="208A4FCE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246740" w14:textId="77777777" w:rsidR="00C7670D" w:rsidRPr="0087325B" w:rsidRDefault="00C7670D" w:rsidP="00352971">
            <w:pPr>
              <w:pStyle w:val="Tijeloteksta"/>
              <w:numPr>
                <w:ilvl w:val="0"/>
                <w:numId w:val="13"/>
              </w:numPr>
              <w:adjustRightInd/>
              <w:spacing w:before="10" w:line="240" w:lineRule="auto"/>
              <w:ind w:hanging="147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proizvodnja</w:t>
            </w:r>
          </w:p>
        </w:tc>
        <w:tc>
          <w:tcPr>
            <w:tcW w:w="1789" w:type="dxa"/>
            <w:vAlign w:val="center"/>
          </w:tcPr>
          <w:p w14:paraId="109A0527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1/125</w:t>
            </w:r>
          </w:p>
        </w:tc>
        <w:tc>
          <w:tcPr>
            <w:tcW w:w="1694" w:type="dxa"/>
            <w:vAlign w:val="center"/>
          </w:tcPr>
          <w:p w14:paraId="7FC4693A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21E1CCEB" w14:textId="77777777">
        <w:trPr>
          <w:jc w:val="center"/>
        </w:trPr>
        <w:tc>
          <w:tcPr>
            <w:tcW w:w="741" w:type="dxa"/>
            <w:vAlign w:val="center"/>
          </w:tcPr>
          <w:p w14:paraId="55B79934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7D54A0" w14:textId="77777777" w:rsidR="00C7670D" w:rsidRPr="0087325B" w:rsidRDefault="00C7670D" w:rsidP="00352971">
            <w:pPr>
              <w:pStyle w:val="Tijeloteksta"/>
              <w:numPr>
                <w:ilvl w:val="0"/>
                <w:numId w:val="12"/>
              </w:numPr>
              <w:adjustRightInd/>
              <w:spacing w:before="1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POSLOVNA NAMJENA (K)</w:t>
            </w:r>
          </w:p>
        </w:tc>
        <w:tc>
          <w:tcPr>
            <w:tcW w:w="1789" w:type="dxa"/>
            <w:vAlign w:val="center"/>
          </w:tcPr>
          <w:p w14:paraId="06247E2E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1096E85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7D6CB062" w14:textId="77777777">
        <w:trPr>
          <w:jc w:val="center"/>
        </w:trPr>
        <w:tc>
          <w:tcPr>
            <w:tcW w:w="741" w:type="dxa"/>
            <w:vAlign w:val="center"/>
          </w:tcPr>
          <w:p w14:paraId="6E7F1CB9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D7DDEBE" w14:textId="77777777" w:rsidR="00C7670D" w:rsidRPr="0087325B" w:rsidRDefault="00C7670D" w:rsidP="00352971">
            <w:pPr>
              <w:pStyle w:val="Tijeloteksta"/>
              <w:numPr>
                <w:ilvl w:val="0"/>
                <w:numId w:val="14"/>
              </w:numPr>
              <w:adjustRightInd/>
              <w:spacing w:before="10" w:line="240" w:lineRule="auto"/>
              <w:ind w:left="714" w:hanging="141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proizvodnja</w:t>
            </w:r>
          </w:p>
        </w:tc>
        <w:tc>
          <w:tcPr>
            <w:tcW w:w="1789" w:type="dxa"/>
            <w:vAlign w:val="center"/>
          </w:tcPr>
          <w:p w14:paraId="00D6EA7B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1/70</w:t>
            </w:r>
          </w:p>
        </w:tc>
        <w:tc>
          <w:tcPr>
            <w:tcW w:w="1694" w:type="dxa"/>
            <w:vAlign w:val="center"/>
          </w:tcPr>
          <w:p w14:paraId="4FEE20C9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438A20F5" w14:textId="77777777">
        <w:trPr>
          <w:jc w:val="center"/>
        </w:trPr>
        <w:tc>
          <w:tcPr>
            <w:tcW w:w="741" w:type="dxa"/>
            <w:vAlign w:val="center"/>
          </w:tcPr>
          <w:p w14:paraId="4DB7A473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92CAB91" w14:textId="77777777" w:rsidR="00C7670D" w:rsidRPr="0087325B" w:rsidRDefault="00C7670D" w:rsidP="00352971">
            <w:pPr>
              <w:pStyle w:val="Tijeloteksta"/>
              <w:numPr>
                <w:ilvl w:val="0"/>
                <w:numId w:val="14"/>
              </w:numPr>
              <w:adjustRightInd/>
              <w:spacing w:before="10" w:line="240" w:lineRule="auto"/>
              <w:ind w:left="714" w:hanging="141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zanatske usluge, servisi, skladišta</w:t>
            </w:r>
          </w:p>
        </w:tc>
        <w:tc>
          <w:tcPr>
            <w:tcW w:w="1789" w:type="dxa"/>
            <w:vAlign w:val="center"/>
          </w:tcPr>
          <w:p w14:paraId="61BEA0B5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1/70</w:t>
            </w:r>
          </w:p>
        </w:tc>
        <w:tc>
          <w:tcPr>
            <w:tcW w:w="1694" w:type="dxa"/>
            <w:vAlign w:val="center"/>
          </w:tcPr>
          <w:p w14:paraId="69282115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059C17B0" w14:textId="77777777">
        <w:trPr>
          <w:jc w:val="center"/>
        </w:trPr>
        <w:tc>
          <w:tcPr>
            <w:tcW w:w="741" w:type="dxa"/>
            <w:vAlign w:val="center"/>
          </w:tcPr>
          <w:p w14:paraId="251F3A49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0BCFD9" w14:textId="77777777" w:rsidR="00C7670D" w:rsidRPr="0087325B" w:rsidRDefault="00C7670D" w:rsidP="00352971">
            <w:pPr>
              <w:pStyle w:val="Tijeloteksta"/>
              <w:numPr>
                <w:ilvl w:val="0"/>
                <w:numId w:val="14"/>
              </w:numPr>
              <w:adjustRightInd/>
              <w:spacing w:before="10" w:line="240" w:lineRule="auto"/>
              <w:ind w:left="714" w:hanging="141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trgovina</w:t>
            </w:r>
          </w:p>
        </w:tc>
        <w:tc>
          <w:tcPr>
            <w:tcW w:w="1789" w:type="dxa"/>
            <w:vAlign w:val="center"/>
          </w:tcPr>
          <w:p w14:paraId="72317CB0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1/50</w:t>
            </w:r>
          </w:p>
        </w:tc>
        <w:tc>
          <w:tcPr>
            <w:tcW w:w="1694" w:type="dxa"/>
            <w:vAlign w:val="center"/>
          </w:tcPr>
          <w:p w14:paraId="6F89695D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643D6F3A" w14:textId="77777777">
        <w:trPr>
          <w:jc w:val="center"/>
        </w:trPr>
        <w:tc>
          <w:tcPr>
            <w:tcW w:w="741" w:type="dxa"/>
            <w:vAlign w:val="center"/>
          </w:tcPr>
          <w:p w14:paraId="50457B00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48C9475" w14:textId="77777777" w:rsidR="00C7670D" w:rsidRPr="0087325B" w:rsidRDefault="00C7670D" w:rsidP="00352971">
            <w:pPr>
              <w:pStyle w:val="Tijeloteksta"/>
              <w:numPr>
                <w:ilvl w:val="0"/>
                <w:numId w:val="14"/>
              </w:numPr>
              <w:adjustRightInd/>
              <w:spacing w:before="10" w:line="240" w:lineRule="auto"/>
              <w:ind w:left="714" w:hanging="141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upravne i uredske građevine</w:t>
            </w:r>
          </w:p>
        </w:tc>
        <w:tc>
          <w:tcPr>
            <w:tcW w:w="1789" w:type="dxa"/>
            <w:vAlign w:val="center"/>
          </w:tcPr>
          <w:p w14:paraId="7027FDBB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1/50</w:t>
            </w:r>
          </w:p>
        </w:tc>
        <w:tc>
          <w:tcPr>
            <w:tcW w:w="1694" w:type="dxa"/>
            <w:vAlign w:val="center"/>
          </w:tcPr>
          <w:p w14:paraId="493DD5BC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49E05E4D" w14:textId="77777777">
        <w:trPr>
          <w:jc w:val="center"/>
        </w:trPr>
        <w:tc>
          <w:tcPr>
            <w:tcW w:w="741" w:type="dxa"/>
            <w:vAlign w:val="center"/>
          </w:tcPr>
          <w:p w14:paraId="23E0ED6C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010A8D" w14:textId="77777777" w:rsidR="00C7670D" w:rsidRPr="0087325B" w:rsidRDefault="00C7670D" w:rsidP="00352971">
            <w:pPr>
              <w:pStyle w:val="Tijeloteksta"/>
              <w:numPr>
                <w:ilvl w:val="0"/>
                <w:numId w:val="14"/>
              </w:numPr>
              <w:adjustRightInd/>
              <w:spacing w:before="10" w:line="240" w:lineRule="auto"/>
              <w:ind w:left="714" w:hanging="141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ugostiteljstvo</w:t>
            </w:r>
          </w:p>
        </w:tc>
        <w:tc>
          <w:tcPr>
            <w:tcW w:w="1789" w:type="dxa"/>
            <w:vAlign w:val="center"/>
          </w:tcPr>
          <w:p w14:paraId="4DFE6D2F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1/50</w:t>
            </w:r>
          </w:p>
        </w:tc>
        <w:tc>
          <w:tcPr>
            <w:tcW w:w="1694" w:type="dxa"/>
            <w:vAlign w:val="center"/>
          </w:tcPr>
          <w:p w14:paraId="34AF7320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0E2A5DDC" w14:textId="77777777">
        <w:trPr>
          <w:jc w:val="center"/>
        </w:trPr>
        <w:tc>
          <w:tcPr>
            <w:tcW w:w="741" w:type="dxa"/>
            <w:vAlign w:val="center"/>
          </w:tcPr>
          <w:p w14:paraId="3F8E9B58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CEA63F8" w14:textId="77777777" w:rsidR="00C7670D" w:rsidRPr="0087325B" w:rsidRDefault="00C7670D" w:rsidP="00352971">
            <w:pPr>
              <w:pStyle w:val="Tijeloteksta"/>
              <w:numPr>
                <w:ilvl w:val="0"/>
                <w:numId w:val="14"/>
              </w:numPr>
              <w:adjustRightInd/>
              <w:spacing w:before="10" w:line="240" w:lineRule="auto"/>
              <w:ind w:left="714" w:hanging="141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poslovni hoteli i hosteli, restorani i caffe barovi</w:t>
            </w:r>
          </w:p>
        </w:tc>
        <w:tc>
          <w:tcPr>
            <w:tcW w:w="1789" w:type="dxa"/>
            <w:vAlign w:val="center"/>
          </w:tcPr>
          <w:p w14:paraId="270A1B9A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1/50</w:t>
            </w:r>
          </w:p>
        </w:tc>
        <w:tc>
          <w:tcPr>
            <w:tcW w:w="1694" w:type="dxa"/>
            <w:vAlign w:val="center"/>
          </w:tcPr>
          <w:p w14:paraId="49D1BC1C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3764067C" w14:textId="77777777">
        <w:trPr>
          <w:jc w:val="center"/>
        </w:trPr>
        <w:tc>
          <w:tcPr>
            <w:tcW w:w="741" w:type="dxa"/>
            <w:vAlign w:val="center"/>
          </w:tcPr>
          <w:p w14:paraId="0A5F72AE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BF21B4" w14:textId="77777777" w:rsidR="00C7670D" w:rsidRPr="0087325B" w:rsidRDefault="00C7670D" w:rsidP="00352971">
            <w:pPr>
              <w:pStyle w:val="Tijeloteksta"/>
              <w:numPr>
                <w:ilvl w:val="0"/>
                <w:numId w:val="15"/>
              </w:numPr>
              <w:adjustRightInd/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OBRTNIČKA ZONA – TEHNOLOŠKI PARK (OB)</w:t>
            </w:r>
          </w:p>
        </w:tc>
        <w:tc>
          <w:tcPr>
            <w:tcW w:w="1789" w:type="dxa"/>
            <w:vAlign w:val="center"/>
          </w:tcPr>
          <w:p w14:paraId="617CBB79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1/50</w:t>
            </w:r>
          </w:p>
        </w:tc>
        <w:tc>
          <w:tcPr>
            <w:tcW w:w="1694" w:type="dxa"/>
            <w:vAlign w:val="center"/>
          </w:tcPr>
          <w:p w14:paraId="0930FCEF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35FC3B7E" w14:textId="77777777">
        <w:trPr>
          <w:jc w:val="center"/>
        </w:trPr>
        <w:tc>
          <w:tcPr>
            <w:tcW w:w="741" w:type="dxa"/>
            <w:vAlign w:val="center"/>
          </w:tcPr>
          <w:p w14:paraId="13599C97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FD902A7" w14:textId="77777777" w:rsidR="00C7670D" w:rsidRPr="0087325B" w:rsidRDefault="00C7670D" w:rsidP="00352971">
            <w:pPr>
              <w:pStyle w:val="Tijeloteksta"/>
              <w:numPr>
                <w:ilvl w:val="0"/>
                <w:numId w:val="15"/>
              </w:numPr>
              <w:adjustRightInd/>
              <w:spacing w:before="1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OBNOVLJIVI IZVORI ENERGIJE (OI)</w:t>
            </w:r>
          </w:p>
        </w:tc>
        <w:tc>
          <w:tcPr>
            <w:tcW w:w="1789" w:type="dxa"/>
            <w:vAlign w:val="center"/>
          </w:tcPr>
          <w:p w14:paraId="7347AA8A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F66634D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0,5</w:t>
            </w:r>
          </w:p>
        </w:tc>
      </w:tr>
      <w:tr w:rsidR="00C7670D" w:rsidRPr="0087325B" w14:paraId="2B447A46" w14:textId="77777777">
        <w:trPr>
          <w:jc w:val="center"/>
        </w:trPr>
        <w:tc>
          <w:tcPr>
            <w:tcW w:w="741" w:type="dxa"/>
            <w:vAlign w:val="center"/>
          </w:tcPr>
          <w:p w14:paraId="2883254B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3A83E4" w14:textId="77777777" w:rsidR="00C7670D" w:rsidRPr="0087325B" w:rsidRDefault="00C7670D" w:rsidP="00352971">
            <w:pPr>
              <w:pStyle w:val="Tijeloteksta"/>
              <w:numPr>
                <w:ilvl w:val="0"/>
                <w:numId w:val="15"/>
              </w:numPr>
              <w:adjustRightInd/>
              <w:spacing w:before="1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KAMIONSKI TERMINAL (KT)</w:t>
            </w:r>
          </w:p>
        </w:tc>
        <w:tc>
          <w:tcPr>
            <w:tcW w:w="3483" w:type="dxa"/>
            <w:gridSpan w:val="2"/>
            <w:vAlign w:val="center"/>
          </w:tcPr>
          <w:p w14:paraId="41E28CE8" w14:textId="77777777" w:rsidR="00C7670D" w:rsidRPr="0087325B" w:rsidRDefault="00C7670D" w:rsidP="00C7670D">
            <w:pPr>
              <w:pStyle w:val="Tijeloteksta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prema prometno-tehnološkom projektu s izračunom potrebnog broja PM</w:t>
            </w:r>
          </w:p>
        </w:tc>
      </w:tr>
      <w:tr w:rsidR="00C7670D" w:rsidRPr="0087325B" w14:paraId="14979748" w14:textId="77777777">
        <w:trPr>
          <w:jc w:val="center"/>
        </w:trPr>
        <w:tc>
          <w:tcPr>
            <w:tcW w:w="741" w:type="dxa"/>
            <w:vAlign w:val="center"/>
          </w:tcPr>
          <w:p w14:paraId="7D1388AC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6F25FE" w14:textId="77777777" w:rsidR="00C7670D" w:rsidRPr="0087325B" w:rsidRDefault="00C7670D" w:rsidP="00352971">
            <w:pPr>
              <w:pStyle w:val="Tijeloteksta"/>
              <w:numPr>
                <w:ilvl w:val="0"/>
                <w:numId w:val="15"/>
              </w:numPr>
              <w:adjustRightInd/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SAJMIŠNI PROSTOR (KS)</w:t>
            </w:r>
          </w:p>
        </w:tc>
        <w:tc>
          <w:tcPr>
            <w:tcW w:w="1789" w:type="dxa"/>
            <w:vAlign w:val="center"/>
          </w:tcPr>
          <w:p w14:paraId="501176AF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1/100</w:t>
            </w:r>
          </w:p>
        </w:tc>
        <w:tc>
          <w:tcPr>
            <w:tcW w:w="1694" w:type="dxa"/>
            <w:vAlign w:val="center"/>
          </w:tcPr>
          <w:p w14:paraId="490309B1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5B97EDA4" w14:textId="77777777">
        <w:trPr>
          <w:jc w:val="center"/>
        </w:trPr>
        <w:tc>
          <w:tcPr>
            <w:tcW w:w="741" w:type="dxa"/>
            <w:vAlign w:val="center"/>
          </w:tcPr>
          <w:p w14:paraId="16935FAE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2ECA445E" w14:textId="77777777" w:rsidR="00C7670D" w:rsidRPr="0087325B" w:rsidRDefault="00C7670D">
            <w:pPr>
              <w:pStyle w:val="Tijeloteksta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UPRAVNI CENTAR ZONE (UZ)</w:t>
            </w:r>
          </w:p>
        </w:tc>
        <w:tc>
          <w:tcPr>
            <w:tcW w:w="1789" w:type="dxa"/>
            <w:vAlign w:val="center"/>
          </w:tcPr>
          <w:p w14:paraId="20AD9FCB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1/50</w:t>
            </w:r>
          </w:p>
        </w:tc>
        <w:tc>
          <w:tcPr>
            <w:tcW w:w="1694" w:type="dxa"/>
            <w:vAlign w:val="center"/>
          </w:tcPr>
          <w:p w14:paraId="3FD7F9D3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24252A4E" w14:textId="77777777">
        <w:trPr>
          <w:jc w:val="center"/>
        </w:trPr>
        <w:tc>
          <w:tcPr>
            <w:tcW w:w="741" w:type="dxa"/>
            <w:vAlign w:val="center"/>
          </w:tcPr>
          <w:p w14:paraId="6E848C2F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  <w:vAlign w:val="center"/>
          </w:tcPr>
          <w:p w14:paraId="6E02DE95" w14:textId="77777777" w:rsidR="00C7670D" w:rsidRPr="0087325B" w:rsidRDefault="00C7670D">
            <w:pPr>
              <w:pStyle w:val="Tijeloteksta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SPORTSKO REKREACIJSKA NAMJENA (SR)</w:t>
            </w:r>
          </w:p>
        </w:tc>
        <w:tc>
          <w:tcPr>
            <w:tcW w:w="1789" w:type="dxa"/>
            <w:vAlign w:val="center"/>
          </w:tcPr>
          <w:p w14:paraId="7F21EF8A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1/250</w:t>
            </w:r>
          </w:p>
        </w:tc>
        <w:tc>
          <w:tcPr>
            <w:tcW w:w="1694" w:type="dxa"/>
            <w:vAlign w:val="center"/>
          </w:tcPr>
          <w:p w14:paraId="53EF733F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1623AF84" w14:textId="77777777">
        <w:trPr>
          <w:jc w:val="center"/>
        </w:trPr>
        <w:tc>
          <w:tcPr>
            <w:tcW w:w="741" w:type="dxa"/>
            <w:vAlign w:val="center"/>
          </w:tcPr>
          <w:p w14:paraId="40D4B3D3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3B03760D" w14:textId="77777777" w:rsidR="00C7670D" w:rsidRPr="0087325B" w:rsidRDefault="00C7670D">
            <w:pPr>
              <w:pStyle w:val="Tijeloteksta"/>
              <w:spacing w:before="10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 xml:space="preserve">SPORTSKO REKREACIJSKA NAMJENA (SR2) </w:t>
            </w:r>
          </w:p>
        </w:tc>
        <w:tc>
          <w:tcPr>
            <w:tcW w:w="1789" w:type="dxa"/>
            <w:vAlign w:val="center"/>
          </w:tcPr>
          <w:p w14:paraId="0ED4A6BE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F0D8E95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15E52825" w14:textId="77777777">
        <w:trPr>
          <w:jc w:val="center"/>
        </w:trPr>
        <w:tc>
          <w:tcPr>
            <w:tcW w:w="741" w:type="dxa"/>
            <w:vAlign w:val="center"/>
          </w:tcPr>
          <w:p w14:paraId="72111612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889672" w14:textId="77777777" w:rsidR="00C7670D" w:rsidRPr="0087325B" w:rsidRDefault="00C7670D" w:rsidP="00352971">
            <w:pPr>
              <w:pStyle w:val="Tijeloteksta"/>
              <w:numPr>
                <w:ilvl w:val="0"/>
                <w:numId w:val="16"/>
              </w:numPr>
              <w:adjustRightInd/>
              <w:spacing w:before="1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 PM za osobna vozila na 5 posjetitelja vodenog parka,</w:t>
            </w:r>
          </w:p>
        </w:tc>
        <w:tc>
          <w:tcPr>
            <w:tcW w:w="1789" w:type="dxa"/>
            <w:vAlign w:val="center"/>
          </w:tcPr>
          <w:p w14:paraId="57004816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0DA686E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39D128E1" w14:textId="77777777">
        <w:trPr>
          <w:jc w:val="center"/>
        </w:trPr>
        <w:tc>
          <w:tcPr>
            <w:tcW w:w="741" w:type="dxa"/>
            <w:vAlign w:val="center"/>
          </w:tcPr>
          <w:p w14:paraId="1341C14D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A160BE" w14:textId="77777777" w:rsidR="00C7670D" w:rsidRPr="0087325B" w:rsidRDefault="00C7670D" w:rsidP="00352971">
            <w:pPr>
              <w:pStyle w:val="Tijeloteksta"/>
              <w:numPr>
                <w:ilvl w:val="0"/>
                <w:numId w:val="16"/>
              </w:numPr>
              <w:adjustRightInd/>
              <w:spacing w:before="1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 PM za osobna vozila na 4 djelatnika vodenog parka,</w:t>
            </w:r>
          </w:p>
        </w:tc>
        <w:tc>
          <w:tcPr>
            <w:tcW w:w="1789" w:type="dxa"/>
            <w:vAlign w:val="center"/>
          </w:tcPr>
          <w:p w14:paraId="36093496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A3336FC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314C15C4" w14:textId="77777777">
        <w:trPr>
          <w:jc w:val="center"/>
        </w:trPr>
        <w:tc>
          <w:tcPr>
            <w:tcW w:w="741" w:type="dxa"/>
            <w:vAlign w:val="center"/>
          </w:tcPr>
          <w:p w14:paraId="281A1695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E1199D" w14:textId="77777777" w:rsidR="00C7670D" w:rsidRPr="0087325B" w:rsidRDefault="00C7670D" w:rsidP="00352971">
            <w:pPr>
              <w:pStyle w:val="Tijeloteksta"/>
              <w:numPr>
                <w:ilvl w:val="0"/>
                <w:numId w:val="16"/>
              </w:numPr>
              <w:adjustRightInd/>
              <w:spacing w:before="1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5 PM za autobuse (1 PM autobus = 50 posjetitelja)</w:t>
            </w:r>
          </w:p>
        </w:tc>
        <w:tc>
          <w:tcPr>
            <w:tcW w:w="1789" w:type="dxa"/>
            <w:vAlign w:val="center"/>
          </w:tcPr>
          <w:p w14:paraId="55A05A73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3BAD362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6410BF00" w14:textId="77777777">
        <w:trPr>
          <w:jc w:val="center"/>
        </w:trPr>
        <w:tc>
          <w:tcPr>
            <w:tcW w:w="741" w:type="dxa"/>
            <w:vAlign w:val="center"/>
          </w:tcPr>
          <w:p w14:paraId="4EEBDEC3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CDC185" w14:textId="77777777" w:rsidR="00C7670D" w:rsidRPr="0087325B" w:rsidRDefault="00C7670D" w:rsidP="00352971">
            <w:pPr>
              <w:pStyle w:val="Tijeloteksta"/>
              <w:numPr>
                <w:ilvl w:val="0"/>
                <w:numId w:val="16"/>
              </w:numPr>
              <w:adjustRightInd/>
              <w:spacing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 PM za motocikle na 10 PM za osobna vozila</w:t>
            </w:r>
          </w:p>
        </w:tc>
        <w:tc>
          <w:tcPr>
            <w:tcW w:w="1789" w:type="dxa"/>
            <w:vAlign w:val="center"/>
          </w:tcPr>
          <w:p w14:paraId="7585ED9F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2DF9D297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670D" w:rsidRPr="0087325B" w14:paraId="243B52CC" w14:textId="77777777">
        <w:trPr>
          <w:jc w:val="center"/>
        </w:trPr>
        <w:tc>
          <w:tcPr>
            <w:tcW w:w="741" w:type="dxa"/>
            <w:vAlign w:val="center"/>
          </w:tcPr>
          <w:p w14:paraId="717C3C29" w14:textId="193EC5C3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461CF6F1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SPECIJALNA NAMJENA – KAZNIONICA I ZATVOR (SN)</w:t>
            </w:r>
          </w:p>
        </w:tc>
        <w:tc>
          <w:tcPr>
            <w:tcW w:w="1789" w:type="dxa"/>
            <w:vAlign w:val="center"/>
          </w:tcPr>
          <w:p w14:paraId="603A53BD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7325B">
              <w:rPr>
                <w:rFonts w:ascii="Arial Narrow" w:hAnsi="Arial Narrow"/>
                <w:sz w:val="24"/>
                <w:szCs w:val="24"/>
              </w:rPr>
              <w:t>1/100</w:t>
            </w:r>
          </w:p>
        </w:tc>
        <w:tc>
          <w:tcPr>
            <w:tcW w:w="1694" w:type="dxa"/>
            <w:vAlign w:val="center"/>
          </w:tcPr>
          <w:p w14:paraId="38AB71D9" w14:textId="77777777" w:rsidR="00C7670D" w:rsidRPr="0087325B" w:rsidRDefault="00C7670D">
            <w:pPr>
              <w:pStyle w:val="Tijeloteksta"/>
              <w:spacing w:before="1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2E42218" w14:textId="77777777" w:rsidR="00C7670D" w:rsidRPr="0087325B" w:rsidRDefault="00C7670D" w:rsidP="00C7670D">
      <w:pPr>
        <w:pStyle w:val="Tijeloteksta"/>
        <w:spacing w:before="1"/>
        <w:ind w:left="138" w:right="228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*GBP = građevinska bruto površina</w:t>
      </w:r>
    </w:p>
    <w:p w14:paraId="54FCBF38" w14:textId="77777777" w:rsidR="00C7670D" w:rsidRPr="0087325B" w:rsidRDefault="00C7670D" w:rsidP="00C7670D">
      <w:pPr>
        <w:pStyle w:val="Tijeloteksta"/>
        <w:spacing w:before="1"/>
        <w:ind w:left="138" w:right="228"/>
        <w:rPr>
          <w:rFonts w:ascii="Arial Narrow" w:hAnsi="Arial Narrow"/>
          <w:sz w:val="24"/>
          <w:szCs w:val="24"/>
        </w:rPr>
      </w:pPr>
      <w:r w:rsidRPr="0087325B">
        <w:rPr>
          <w:rFonts w:ascii="Arial Narrow" w:hAnsi="Arial Narrow"/>
          <w:sz w:val="24"/>
          <w:szCs w:val="24"/>
        </w:rPr>
        <w:t>**OUP  = otvorene uređene površine: igrališta u zonama sporta i rekreacije i izložbene površine sajmišnog prostora</w:t>
      </w:r>
    </w:p>
    <w:p w14:paraId="7F40B2A3" w14:textId="77777777" w:rsidR="00C7670D" w:rsidRPr="0087325B" w:rsidRDefault="00C7670D" w:rsidP="00C7670D">
      <w:pPr>
        <w:pStyle w:val="Tijeloteksta"/>
        <w:rPr>
          <w:rFonts w:ascii="Arial Narrow" w:hAnsi="Arial Narrow"/>
          <w:sz w:val="24"/>
          <w:szCs w:val="24"/>
        </w:rPr>
      </w:pPr>
    </w:p>
    <w:p w14:paraId="5845102E" w14:textId="239CCF5D" w:rsidR="00EE4EE8" w:rsidRPr="0087325B" w:rsidRDefault="00C7670D" w:rsidP="00C7670D">
      <w:pPr>
        <w:pStyle w:val="Tijeloteksta"/>
        <w:spacing w:before="1"/>
        <w:ind w:left="138" w:right="228"/>
        <w:rPr>
          <w:rFonts w:ascii="Arial Narrow" w:hAnsi="Arial Narrow" w:cs="Arial"/>
          <w:sz w:val="24"/>
        </w:rPr>
      </w:pPr>
      <w:r w:rsidRPr="0087325B">
        <w:rPr>
          <w:rFonts w:ascii="Arial Narrow" w:hAnsi="Arial Narrow"/>
          <w:sz w:val="24"/>
          <w:szCs w:val="24"/>
        </w:rPr>
        <w:t>Nije moguć smještaj parkirališnih mjesta uzduž prometnica u zoni s neposrednim izlazom na prometnicu.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Parkirališne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površine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(mjesta)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na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pojedinačnim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česticama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priključuju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se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na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prometnu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mrežu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preko</w:t>
      </w:r>
      <w:r w:rsidRPr="0087325B">
        <w:rPr>
          <w:rFonts w:ascii="Arial Narrow" w:hAnsi="Arial Narrow"/>
          <w:spacing w:val="1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pristupnog</w:t>
      </w:r>
      <w:r w:rsidRPr="0087325B">
        <w:rPr>
          <w:rFonts w:ascii="Arial Narrow" w:hAnsi="Arial Narrow"/>
          <w:spacing w:val="-3"/>
          <w:sz w:val="24"/>
          <w:szCs w:val="24"/>
        </w:rPr>
        <w:t xml:space="preserve"> </w:t>
      </w:r>
      <w:r w:rsidRPr="0087325B">
        <w:rPr>
          <w:rFonts w:ascii="Arial Narrow" w:hAnsi="Arial Narrow"/>
          <w:sz w:val="24"/>
          <w:szCs w:val="24"/>
        </w:rPr>
        <w:t>puta.“</w:t>
      </w:r>
    </w:p>
    <w:p w14:paraId="60F7145F" w14:textId="77777777" w:rsidR="00C119A2" w:rsidRPr="0087325B" w:rsidRDefault="00C119A2" w:rsidP="00C119A2">
      <w:pPr>
        <w:pStyle w:val="Normal2"/>
        <w:shd w:val="clear" w:color="auto" w:fill="FFFFFF"/>
        <w:tabs>
          <w:tab w:val="left" w:pos="0"/>
          <w:tab w:val="left" w:pos="567"/>
        </w:tabs>
        <w:spacing w:line="240" w:lineRule="auto"/>
        <w:rPr>
          <w:rFonts w:ascii="Arial Narrow" w:hAnsi="Arial Narrow" w:cs="Arial"/>
          <w:b/>
          <w:bCs/>
          <w:lang w:val="hr-HR"/>
        </w:rPr>
      </w:pPr>
    </w:p>
    <w:p w14:paraId="22DD53C9" w14:textId="77777777" w:rsidR="00455F64" w:rsidRPr="0087325B" w:rsidRDefault="00455F64" w:rsidP="00C119A2">
      <w:pPr>
        <w:pStyle w:val="Normal2"/>
        <w:shd w:val="clear" w:color="auto" w:fill="FFFFFF"/>
        <w:tabs>
          <w:tab w:val="left" w:pos="0"/>
          <w:tab w:val="left" w:pos="567"/>
        </w:tabs>
        <w:spacing w:line="240" w:lineRule="auto"/>
        <w:rPr>
          <w:rFonts w:ascii="Arial Narrow" w:hAnsi="Arial Narrow" w:cs="Arial"/>
          <w:b/>
          <w:bCs/>
          <w:lang w:val="hr-HR"/>
        </w:rPr>
      </w:pPr>
    </w:p>
    <w:p w14:paraId="59C1FC7B" w14:textId="77777777" w:rsidR="00455F64" w:rsidRPr="0087325B" w:rsidRDefault="00455F64" w:rsidP="00455F64">
      <w:pPr>
        <w:widowControl/>
        <w:autoSpaceDE/>
        <w:autoSpaceDN/>
        <w:adjustRightInd/>
        <w:spacing w:after="160" w:line="259" w:lineRule="auto"/>
        <w:rPr>
          <w:rFonts w:ascii="Arial Narrow" w:hAnsi="Arial Narrow" w:cs="Arial"/>
          <w:b/>
          <w:bCs/>
          <w:lang w:val="hr-HR"/>
        </w:rPr>
      </w:pPr>
      <w:r w:rsidRPr="0087325B">
        <w:rPr>
          <w:rFonts w:ascii="Arial Narrow" w:hAnsi="Arial Narrow" w:cs="Arial"/>
          <w:b/>
          <w:bCs/>
          <w:lang w:val="hr-HR"/>
        </w:rPr>
        <w:t xml:space="preserve">III. </w:t>
      </w:r>
      <w:r w:rsidRPr="0087325B">
        <w:rPr>
          <w:rFonts w:ascii="Arial Narrow" w:hAnsi="Arial Narrow" w:cs="Arial"/>
          <w:b/>
          <w:bCs/>
          <w:lang w:val="hr-HR"/>
        </w:rPr>
        <w:tab/>
        <w:t>PRIJELAZNE I ZAVRŠNE ODREDBE</w:t>
      </w:r>
    </w:p>
    <w:p w14:paraId="01FFF233" w14:textId="77777777" w:rsidR="00455F64" w:rsidRPr="0087325B" w:rsidRDefault="00455F64" w:rsidP="00455F64">
      <w:pPr>
        <w:jc w:val="center"/>
        <w:rPr>
          <w:rFonts w:ascii="Arial Narrow" w:hAnsi="Arial Narrow" w:cs="Arial"/>
          <w:b/>
          <w:lang w:val="hr-HR"/>
        </w:rPr>
      </w:pPr>
      <w:r w:rsidRPr="0087325B">
        <w:rPr>
          <w:rFonts w:ascii="Arial Narrow" w:hAnsi="Arial Narrow" w:cs="Arial"/>
          <w:b/>
          <w:lang w:val="hr-HR"/>
        </w:rPr>
        <w:t>Glava IV.</w:t>
      </w:r>
    </w:p>
    <w:p w14:paraId="52FB3723" w14:textId="77777777" w:rsidR="00455F64" w:rsidRPr="0087325B" w:rsidRDefault="00455F64" w:rsidP="00455F64">
      <w:pPr>
        <w:tabs>
          <w:tab w:val="left" w:pos="-2977"/>
          <w:tab w:val="left" w:pos="851"/>
        </w:tabs>
        <w:ind w:left="57" w:right="-2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ab/>
        <w:t>Plan je izrađen u šest (6) elaborata izvornika ovjerenih pečatom Gradskog vijeća Grada Šibenika i potpisanih od predsjednika Gradskog vijeća Grada Šibenika.</w:t>
      </w:r>
    </w:p>
    <w:p w14:paraId="0A7F24CB" w14:textId="77777777" w:rsidR="00455F64" w:rsidRPr="0087325B" w:rsidRDefault="00455F64" w:rsidP="00455F64">
      <w:pPr>
        <w:tabs>
          <w:tab w:val="left" w:pos="-2977"/>
          <w:tab w:val="left" w:pos="851"/>
        </w:tabs>
        <w:ind w:left="57" w:right="-2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ab/>
        <w:t>Elaborat izvornika čuva se u pismohrani:</w:t>
      </w:r>
    </w:p>
    <w:p w14:paraId="4AB33984" w14:textId="77777777" w:rsidR="00455F64" w:rsidRPr="0087325B" w:rsidRDefault="00455F64" w:rsidP="00455F64">
      <w:pPr>
        <w:tabs>
          <w:tab w:val="left" w:pos="-2977"/>
          <w:tab w:val="left" w:pos="1134"/>
        </w:tabs>
        <w:ind w:left="1134" w:right="-2" w:hanging="283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 xml:space="preserve">-  </w:t>
      </w:r>
      <w:r w:rsidRPr="0087325B">
        <w:rPr>
          <w:rFonts w:ascii="Arial Narrow" w:hAnsi="Arial Narrow" w:cs="Arial"/>
          <w:lang w:val="hr-HR"/>
        </w:rPr>
        <w:tab/>
        <w:t xml:space="preserve">Gradskog vijeća Grada Šibenika, </w:t>
      </w:r>
    </w:p>
    <w:p w14:paraId="58B25884" w14:textId="77777777" w:rsidR="00455F64" w:rsidRPr="0087325B" w:rsidRDefault="00455F64" w:rsidP="00455F64">
      <w:pPr>
        <w:tabs>
          <w:tab w:val="left" w:pos="-2977"/>
          <w:tab w:val="left" w:pos="1134"/>
        </w:tabs>
        <w:ind w:left="1134" w:right="-2" w:hanging="283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/>
          <w:bCs/>
          <w:lang w:val="hr-HR"/>
        </w:rPr>
        <w:t>-</w:t>
      </w:r>
      <w:r w:rsidRPr="0087325B">
        <w:rPr>
          <w:rFonts w:ascii="Arial Narrow" w:hAnsi="Arial Narrow"/>
          <w:bCs/>
          <w:lang w:val="hr-HR"/>
        </w:rPr>
        <w:tab/>
        <w:t>Upravnog odjela za prostorno planiranje i zaštitu okoliša Grada Šibenika</w:t>
      </w:r>
    </w:p>
    <w:p w14:paraId="4CFA9871" w14:textId="77777777" w:rsidR="00455F64" w:rsidRPr="0087325B" w:rsidRDefault="00455F64" w:rsidP="00455F64">
      <w:pPr>
        <w:tabs>
          <w:tab w:val="left" w:pos="-2977"/>
          <w:tab w:val="left" w:pos="1134"/>
        </w:tabs>
        <w:ind w:left="1134" w:right="-2" w:hanging="283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 xml:space="preserve">Elaborat izvornika dostavlja se: </w:t>
      </w:r>
    </w:p>
    <w:p w14:paraId="44B714BF" w14:textId="77777777" w:rsidR="00455F64" w:rsidRPr="0087325B" w:rsidRDefault="00455F64" w:rsidP="00455F64">
      <w:pPr>
        <w:tabs>
          <w:tab w:val="left" w:pos="-2977"/>
          <w:tab w:val="left" w:pos="1134"/>
        </w:tabs>
        <w:ind w:left="1134" w:right="-2" w:hanging="283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 xml:space="preserve">-  </w:t>
      </w:r>
      <w:r w:rsidRPr="0087325B">
        <w:rPr>
          <w:rFonts w:ascii="Arial Narrow" w:hAnsi="Arial Narrow" w:cs="Arial"/>
          <w:lang w:val="hr-HR"/>
        </w:rPr>
        <w:tab/>
        <w:t xml:space="preserve">nadležnom upravnom tijelu za provođenje Plana, </w:t>
      </w:r>
    </w:p>
    <w:p w14:paraId="3EA3BA3B" w14:textId="77777777" w:rsidR="00455F64" w:rsidRPr="0087325B" w:rsidRDefault="00455F64" w:rsidP="00455F64">
      <w:pPr>
        <w:tabs>
          <w:tab w:val="left" w:pos="-2977"/>
          <w:tab w:val="left" w:pos="1134"/>
        </w:tabs>
        <w:ind w:left="1134" w:right="-2" w:hanging="283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 xml:space="preserve">-  </w:t>
      </w:r>
      <w:r w:rsidRPr="0087325B">
        <w:rPr>
          <w:rFonts w:ascii="Arial Narrow" w:hAnsi="Arial Narrow" w:cs="Arial"/>
          <w:lang w:val="hr-HR"/>
        </w:rPr>
        <w:tab/>
        <w:t xml:space="preserve">JU Zavodu za prostorno uređenje Šibensko-kninske županije, </w:t>
      </w:r>
    </w:p>
    <w:p w14:paraId="2A2C30EB" w14:textId="77777777" w:rsidR="00455F64" w:rsidRPr="0087325B" w:rsidRDefault="00455F64" w:rsidP="00455F64">
      <w:pPr>
        <w:tabs>
          <w:tab w:val="left" w:pos="-2977"/>
          <w:tab w:val="num" w:pos="720"/>
          <w:tab w:val="left" w:pos="1134"/>
        </w:tabs>
        <w:ind w:left="1134" w:right="-2" w:hanging="283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-</w:t>
      </w:r>
      <w:r w:rsidRPr="0087325B">
        <w:rPr>
          <w:rFonts w:ascii="Arial Narrow" w:hAnsi="Arial Narrow" w:cs="Arial"/>
          <w:lang w:val="hr-HR"/>
        </w:rPr>
        <w:tab/>
        <w:t xml:space="preserve">Ministarstvu prostornog uređenja, graditeljstva i državne imovine, Upravi za prostorno uređenje i dozvole državnog značaja, </w:t>
      </w:r>
    </w:p>
    <w:p w14:paraId="7C5D65C8" w14:textId="77777777" w:rsidR="00455F64" w:rsidRPr="0087325B" w:rsidRDefault="00455F64" w:rsidP="00455F64">
      <w:pPr>
        <w:tabs>
          <w:tab w:val="left" w:pos="-2977"/>
          <w:tab w:val="num" w:pos="720"/>
          <w:tab w:val="left" w:pos="1134"/>
        </w:tabs>
        <w:ind w:left="1134" w:right="-2" w:hanging="283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>-</w:t>
      </w:r>
      <w:r w:rsidRPr="0087325B">
        <w:rPr>
          <w:rFonts w:ascii="Arial Narrow" w:hAnsi="Arial Narrow" w:cs="Arial"/>
          <w:lang w:val="hr-HR"/>
        </w:rPr>
        <w:tab/>
        <w:t>Ministarstvu prostornog uređenja, graditeljstva i državne imovine, Zavodu za prostorni razvoj.</w:t>
      </w:r>
    </w:p>
    <w:p w14:paraId="2616B5A0" w14:textId="77777777" w:rsidR="00455F64" w:rsidRPr="0087325B" w:rsidRDefault="00455F64" w:rsidP="00455F64">
      <w:pPr>
        <w:ind w:firstLine="708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 xml:space="preserve">Uvid u Plan osiguran je u Upravnom odjelu </w:t>
      </w:r>
      <w:r w:rsidRPr="0087325B">
        <w:rPr>
          <w:rFonts w:ascii="Arial Narrow" w:hAnsi="Arial Narrow" w:cs="Arial"/>
          <w:bCs/>
          <w:lang w:val="hr-HR"/>
        </w:rPr>
        <w:t>za prostorno planiranje i zaštitu okoliša</w:t>
      </w:r>
      <w:r w:rsidRPr="0087325B">
        <w:rPr>
          <w:rFonts w:ascii="Arial Narrow" w:hAnsi="Arial Narrow"/>
          <w:bCs/>
          <w:lang w:val="hr-HR"/>
        </w:rPr>
        <w:t xml:space="preserve"> </w:t>
      </w:r>
      <w:r w:rsidRPr="0087325B">
        <w:rPr>
          <w:rFonts w:ascii="Arial Narrow" w:hAnsi="Arial Narrow" w:cs="Arial"/>
          <w:lang w:val="hr-HR"/>
        </w:rPr>
        <w:t>Grada Šibenika, Trg palih branitelja Domovinskog rata 1, 22 000 Šibenik.</w:t>
      </w:r>
    </w:p>
    <w:p w14:paraId="50427A4A" w14:textId="77777777" w:rsidR="00455F64" w:rsidRPr="0087325B" w:rsidRDefault="00455F64" w:rsidP="00455F64">
      <w:pPr>
        <w:jc w:val="center"/>
        <w:rPr>
          <w:rFonts w:ascii="Arial Narrow" w:hAnsi="Arial Narrow" w:cs="Arial"/>
          <w:b/>
          <w:lang w:val="hr-HR"/>
        </w:rPr>
      </w:pPr>
    </w:p>
    <w:p w14:paraId="215A4772" w14:textId="77777777" w:rsidR="00455F64" w:rsidRPr="0087325B" w:rsidRDefault="00455F64" w:rsidP="00455F64">
      <w:pPr>
        <w:jc w:val="center"/>
        <w:rPr>
          <w:rFonts w:ascii="Arial Narrow" w:hAnsi="Arial Narrow" w:cs="Arial"/>
          <w:b/>
          <w:lang w:val="hr-HR"/>
        </w:rPr>
      </w:pPr>
      <w:r w:rsidRPr="0087325B">
        <w:rPr>
          <w:rFonts w:ascii="Arial Narrow" w:hAnsi="Arial Narrow" w:cs="Arial"/>
          <w:b/>
          <w:lang w:val="hr-HR"/>
        </w:rPr>
        <w:t>Glava V.</w:t>
      </w:r>
    </w:p>
    <w:p w14:paraId="1F739CBC" w14:textId="77777777" w:rsidR="00455F64" w:rsidRPr="0087325B" w:rsidRDefault="00455F64" w:rsidP="00455F64">
      <w:pPr>
        <w:ind w:left="57" w:right="57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ab/>
        <w:t>Ova Odluka stupa na snagu osmog dana od dana objave u "Službenom glasniku Grada Šibenika".</w:t>
      </w:r>
    </w:p>
    <w:p w14:paraId="3150943E" w14:textId="77777777" w:rsidR="00455F64" w:rsidRPr="0087325B" w:rsidRDefault="00455F64" w:rsidP="00455F64">
      <w:pPr>
        <w:tabs>
          <w:tab w:val="left" w:pos="1080"/>
        </w:tabs>
        <w:ind w:right="-6"/>
        <w:rPr>
          <w:rFonts w:ascii="Arial Narrow" w:hAnsi="Arial Narrow" w:cs="Arial"/>
          <w:b/>
          <w:spacing w:val="10"/>
          <w:lang w:val="hr-HR"/>
        </w:rPr>
      </w:pPr>
    </w:p>
    <w:p w14:paraId="7B53CDFC" w14:textId="77777777" w:rsidR="00455F64" w:rsidRPr="0087325B" w:rsidRDefault="00455F64" w:rsidP="00455F64">
      <w:pPr>
        <w:ind w:left="57" w:right="57"/>
        <w:jc w:val="both"/>
        <w:rPr>
          <w:rFonts w:ascii="Arial Narrow" w:hAnsi="Arial Narrow" w:cs="Arial"/>
          <w:lang w:val="hr-HR"/>
        </w:rPr>
      </w:pPr>
    </w:p>
    <w:p w14:paraId="591236FA" w14:textId="5186C9AF" w:rsidR="00455F64" w:rsidRPr="0087325B" w:rsidRDefault="00455F64" w:rsidP="00455F64">
      <w:pPr>
        <w:ind w:left="57" w:right="57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 xml:space="preserve">KLASA: </w:t>
      </w:r>
      <w:r w:rsidR="000D269C" w:rsidRPr="0087325B">
        <w:rPr>
          <w:rFonts w:ascii="Arial Narrow" w:hAnsi="Arial Narrow" w:cs="Arial"/>
          <w:lang w:val="hr-HR"/>
        </w:rPr>
        <w:t>350-02/23-01/50</w:t>
      </w:r>
    </w:p>
    <w:tbl>
      <w:tblPr>
        <w:tblpPr w:leftFromText="180" w:rightFromText="180" w:vertAnchor="text" w:horzAnchor="page" w:tblpX="5856" w:tblpY="168"/>
        <w:tblW w:w="0" w:type="auto"/>
        <w:tblLayout w:type="fixed"/>
        <w:tblLook w:val="04A0" w:firstRow="1" w:lastRow="0" w:firstColumn="1" w:lastColumn="0" w:noHBand="0" w:noVBand="1"/>
      </w:tblPr>
      <w:tblGrid>
        <w:gridCol w:w="4190"/>
      </w:tblGrid>
      <w:tr w:rsidR="00455F64" w:rsidRPr="0087325B" w14:paraId="2417E5C9" w14:textId="77777777">
        <w:trPr>
          <w:cantSplit/>
        </w:trPr>
        <w:tc>
          <w:tcPr>
            <w:tcW w:w="4190" w:type="dxa"/>
          </w:tcPr>
          <w:p w14:paraId="2AD40D88" w14:textId="77777777" w:rsidR="00455F64" w:rsidRPr="0087325B" w:rsidRDefault="00455F64">
            <w:pPr>
              <w:jc w:val="center"/>
              <w:rPr>
                <w:rFonts w:ascii="Arial Narrow" w:hAnsi="Arial Narrow" w:cs="Arial"/>
                <w:lang w:val="hr-HR"/>
              </w:rPr>
            </w:pPr>
          </w:p>
        </w:tc>
      </w:tr>
      <w:tr w:rsidR="00455F64" w:rsidRPr="0087325B" w14:paraId="2EE10071" w14:textId="77777777">
        <w:trPr>
          <w:cantSplit/>
          <w:trHeight w:val="148"/>
        </w:trPr>
        <w:tc>
          <w:tcPr>
            <w:tcW w:w="4190" w:type="dxa"/>
          </w:tcPr>
          <w:p w14:paraId="43D71F85" w14:textId="77777777" w:rsidR="00455F64" w:rsidRPr="0087325B" w:rsidRDefault="00455F64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</w:p>
        </w:tc>
      </w:tr>
    </w:tbl>
    <w:p w14:paraId="08DAC1B3" w14:textId="74E382B8" w:rsidR="00455F64" w:rsidRPr="0087325B" w:rsidRDefault="00455F64" w:rsidP="00455F64">
      <w:pPr>
        <w:ind w:left="57" w:right="57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 xml:space="preserve">URBROJ: </w:t>
      </w:r>
      <w:r w:rsidR="0087325B" w:rsidRPr="0087325B">
        <w:rPr>
          <w:rFonts w:ascii="Arial Narrow" w:hAnsi="Arial Narrow" w:cs="Arial"/>
          <w:lang w:val="hr-HR"/>
        </w:rPr>
        <w:t>2182-1-04/1-25-</w:t>
      </w:r>
      <w:r w:rsidR="0023236F">
        <w:rPr>
          <w:rFonts w:ascii="Arial Narrow" w:hAnsi="Arial Narrow" w:cs="Arial"/>
          <w:lang w:val="hr-HR"/>
        </w:rPr>
        <w:t>60</w:t>
      </w:r>
    </w:p>
    <w:p w14:paraId="4B45B0EA" w14:textId="42E9254E" w:rsidR="00455F64" w:rsidRPr="0087325B" w:rsidRDefault="00455F64" w:rsidP="00455F64">
      <w:pPr>
        <w:ind w:left="57" w:right="57"/>
        <w:jc w:val="both"/>
        <w:rPr>
          <w:rFonts w:ascii="Arial Narrow" w:hAnsi="Arial Narrow" w:cs="Arial"/>
          <w:lang w:val="hr-HR"/>
        </w:rPr>
      </w:pPr>
      <w:r w:rsidRPr="0087325B">
        <w:rPr>
          <w:rFonts w:ascii="Arial Narrow" w:hAnsi="Arial Narrow" w:cs="Arial"/>
          <w:lang w:val="hr-HR"/>
        </w:rPr>
        <w:t xml:space="preserve">Šibenik, </w:t>
      </w:r>
      <w:r w:rsidR="0087325B" w:rsidRPr="0087325B">
        <w:rPr>
          <w:rFonts w:ascii="Arial Narrow" w:hAnsi="Arial Narrow" w:cs="Arial"/>
          <w:lang w:val="hr-HR"/>
        </w:rPr>
        <w:t>26</w:t>
      </w:r>
      <w:r w:rsidRPr="0087325B">
        <w:rPr>
          <w:rFonts w:ascii="Arial Narrow" w:hAnsi="Arial Narrow" w:cs="Arial"/>
          <w:lang w:val="hr-HR"/>
        </w:rPr>
        <w:t>.</w:t>
      </w:r>
      <w:r w:rsidR="0087325B" w:rsidRPr="0087325B">
        <w:rPr>
          <w:rFonts w:ascii="Arial Narrow" w:hAnsi="Arial Narrow" w:cs="Arial"/>
          <w:lang w:val="hr-HR"/>
        </w:rPr>
        <w:t xml:space="preserve"> veljače </w:t>
      </w:r>
      <w:r w:rsidRPr="0087325B">
        <w:rPr>
          <w:rFonts w:ascii="Arial Narrow" w:hAnsi="Arial Narrow" w:cs="Arial"/>
          <w:lang w:val="hr-HR"/>
        </w:rPr>
        <w:t>2025.godine</w:t>
      </w:r>
    </w:p>
    <w:p w14:paraId="4BA0E663" w14:textId="77777777" w:rsidR="00455F64" w:rsidRPr="0087325B" w:rsidRDefault="00455F64" w:rsidP="00455F64">
      <w:pPr>
        <w:ind w:left="57" w:right="57"/>
        <w:jc w:val="both"/>
        <w:rPr>
          <w:rFonts w:ascii="Arial Narrow" w:hAnsi="Arial Narrow" w:cs="Arial"/>
          <w:lang w:val="hr-HR"/>
        </w:rPr>
      </w:pPr>
    </w:p>
    <w:p w14:paraId="76B33496" w14:textId="77777777" w:rsidR="00455F64" w:rsidRPr="0087325B" w:rsidRDefault="00455F64" w:rsidP="00455F64">
      <w:pPr>
        <w:rPr>
          <w:rFonts w:ascii="Arial Narrow" w:hAnsi="Arial Narrow" w:cs="Arial"/>
          <w:b/>
          <w:bCs/>
          <w:lang w:val="hr-HR"/>
        </w:rPr>
      </w:pPr>
    </w:p>
    <w:p w14:paraId="53F5496A" w14:textId="77777777" w:rsidR="00455F64" w:rsidRPr="0087325B" w:rsidRDefault="00455F64" w:rsidP="00455F64">
      <w:pPr>
        <w:jc w:val="center"/>
        <w:rPr>
          <w:rFonts w:ascii="Arial Narrow" w:hAnsi="Arial Narrow" w:cs="Arial"/>
          <w:b/>
          <w:lang w:val="hr-HR"/>
        </w:rPr>
      </w:pPr>
      <w:r w:rsidRPr="0087325B">
        <w:rPr>
          <w:rFonts w:ascii="Arial Narrow" w:hAnsi="Arial Narrow" w:cs="Arial"/>
          <w:b/>
          <w:bCs/>
          <w:lang w:val="hr-HR"/>
        </w:rPr>
        <w:t>GRADSKO VIJEĆE GRADA ŠIBENIKA</w:t>
      </w:r>
    </w:p>
    <w:p w14:paraId="040E4925" w14:textId="498DD90E" w:rsidR="00455F64" w:rsidRPr="006C6468" w:rsidRDefault="006C6468" w:rsidP="006C6468">
      <w:pPr>
        <w:jc w:val="both"/>
        <w:rPr>
          <w:rFonts w:ascii="Arial Narrow" w:hAnsi="Arial Narrow" w:cs="Arial"/>
          <w:bCs/>
          <w:lang w:val="hr-HR"/>
        </w:rPr>
      </w:pPr>
      <w:r>
        <w:rPr>
          <w:rFonts w:ascii="Arial Narrow" w:hAnsi="Arial Narrow" w:cs="Arial"/>
          <w:b/>
          <w:lang w:val="hr-HR"/>
        </w:rPr>
        <w:tab/>
      </w:r>
      <w:r>
        <w:rPr>
          <w:rFonts w:ascii="Arial Narrow" w:hAnsi="Arial Narrow" w:cs="Arial"/>
          <w:b/>
          <w:lang w:val="hr-HR"/>
        </w:rPr>
        <w:tab/>
      </w:r>
      <w:r>
        <w:rPr>
          <w:rFonts w:ascii="Arial Narrow" w:hAnsi="Arial Narrow" w:cs="Arial"/>
          <w:b/>
          <w:lang w:val="hr-HR"/>
        </w:rPr>
        <w:tab/>
      </w:r>
      <w:r>
        <w:rPr>
          <w:rFonts w:ascii="Arial Narrow" w:hAnsi="Arial Narrow" w:cs="Arial"/>
          <w:b/>
          <w:lang w:val="hr-HR"/>
        </w:rPr>
        <w:tab/>
      </w:r>
      <w:r>
        <w:rPr>
          <w:rFonts w:ascii="Arial Narrow" w:hAnsi="Arial Narrow" w:cs="Arial"/>
          <w:b/>
          <w:lang w:val="hr-HR"/>
        </w:rPr>
        <w:tab/>
      </w:r>
      <w:r>
        <w:rPr>
          <w:rFonts w:ascii="Arial Narrow" w:hAnsi="Arial Narrow" w:cs="Arial"/>
          <w:b/>
          <w:lang w:val="hr-HR"/>
        </w:rPr>
        <w:tab/>
      </w:r>
      <w:r>
        <w:rPr>
          <w:rFonts w:ascii="Arial Narrow" w:hAnsi="Arial Narrow" w:cs="Arial"/>
          <w:b/>
          <w:lang w:val="hr-HR"/>
        </w:rPr>
        <w:tab/>
      </w:r>
      <w:r>
        <w:rPr>
          <w:rFonts w:ascii="Arial Narrow" w:hAnsi="Arial Narrow" w:cs="Arial"/>
          <w:b/>
          <w:lang w:val="hr-HR"/>
        </w:rPr>
        <w:tab/>
      </w:r>
      <w:r>
        <w:rPr>
          <w:rFonts w:ascii="Arial Narrow" w:hAnsi="Arial Narrow" w:cs="Arial"/>
          <w:b/>
          <w:lang w:val="hr-HR"/>
        </w:rPr>
        <w:tab/>
      </w:r>
      <w:r>
        <w:rPr>
          <w:rFonts w:ascii="Arial Narrow" w:hAnsi="Arial Narrow" w:cs="Arial"/>
          <w:b/>
          <w:lang w:val="hr-HR"/>
        </w:rPr>
        <w:tab/>
      </w:r>
      <w:r w:rsidR="00455F64" w:rsidRPr="006C6468">
        <w:rPr>
          <w:rFonts w:ascii="Arial Narrow" w:hAnsi="Arial Narrow" w:cs="Arial"/>
          <w:bCs/>
          <w:lang w:val="hr-HR"/>
        </w:rPr>
        <w:t>PREDSJEDN</w:t>
      </w:r>
      <w:r w:rsidR="005E74F9" w:rsidRPr="006C6468">
        <w:rPr>
          <w:rFonts w:ascii="Arial Narrow" w:hAnsi="Arial Narrow" w:cs="Arial"/>
          <w:bCs/>
          <w:lang w:val="hr-HR"/>
        </w:rPr>
        <w:t>IK</w:t>
      </w:r>
    </w:p>
    <w:p w14:paraId="3318B78E" w14:textId="77777777" w:rsidR="00455F64" w:rsidRPr="0087325B" w:rsidRDefault="00455F64" w:rsidP="006C6468">
      <w:pPr>
        <w:jc w:val="both"/>
        <w:rPr>
          <w:rFonts w:ascii="Arial Narrow" w:hAnsi="Arial Narrow" w:cs="Arial"/>
          <w:lang w:val="hr-HR"/>
        </w:rPr>
      </w:pPr>
    </w:p>
    <w:p w14:paraId="56469561" w14:textId="022E671B" w:rsidR="00455F64" w:rsidRPr="0087325B" w:rsidRDefault="006C6468" w:rsidP="006C6468">
      <w:pPr>
        <w:numPr>
          <w:ilvl w:val="12"/>
          <w:numId w:val="0"/>
        </w:numPr>
        <w:jc w:val="both"/>
        <w:rPr>
          <w:rFonts w:ascii="Arial Narrow" w:hAnsi="Arial Narrow" w:cs="Arial"/>
          <w:b/>
          <w:lang w:val="hr-HR"/>
        </w:rPr>
      </w:pPr>
      <w:r>
        <w:rPr>
          <w:rFonts w:ascii="Arial Narrow" w:hAnsi="Arial Narrow" w:cs="Arial"/>
          <w:lang w:val="hr-HR"/>
        </w:rPr>
        <w:tab/>
      </w:r>
      <w:r>
        <w:rPr>
          <w:rFonts w:ascii="Arial Narrow" w:hAnsi="Arial Narrow" w:cs="Arial"/>
          <w:lang w:val="hr-HR"/>
        </w:rPr>
        <w:tab/>
      </w:r>
      <w:r>
        <w:rPr>
          <w:rFonts w:ascii="Arial Narrow" w:hAnsi="Arial Narrow" w:cs="Arial"/>
          <w:lang w:val="hr-HR"/>
        </w:rPr>
        <w:tab/>
      </w:r>
      <w:r>
        <w:rPr>
          <w:rFonts w:ascii="Arial Narrow" w:hAnsi="Arial Narrow" w:cs="Arial"/>
          <w:lang w:val="hr-HR"/>
        </w:rPr>
        <w:tab/>
      </w:r>
      <w:r>
        <w:rPr>
          <w:rFonts w:ascii="Arial Narrow" w:hAnsi="Arial Narrow" w:cs="Arial"/>
          <w:lang w:val="hr-HR"/>
        </w:rPr>
        <w:tab/>
      </w:r>
      <w:r>
        <w:rPr>
          <w:rFonts w:ascii="Arial Narrow" w:hAnsi="Arial Narrow" w:cs="Arial"/>
          <w:lang w:val="hr-HR"/>
        </w:rPr>
        <w:tab/>
      </w:r>
      <w:r>
        <w:rPr>
          <w:rFonts w:ascii="Arial Narrow" w:hAnsi="Arial Narrow" w:cs="Arial"/>
          <w:lang w:val="hr-HR"/>
        </w:rPr>
        <w:tab/>
      </w:r>
      <w:r>
        <w:rPr>
          <w:rFonts w:ascii="Arial Narrow" w:hAnsi="Arial Narrow" w:cs="Arial"/>
          <w:lang w:val="hr-HR"/>
        </w:rPr>
        <w:tab/>
      </w:r>
      <w:r>
        <w:rPr>
          <w:rFonts w:ascii="Arial Narrow" w:hAnsi="Arial Narrow" w:cs="Arial"/>
          <w:lang w:val="hr-HR"/>
        </w:rPr>
        <w:tab/>
        <w:t xml:space="preserve">     </w:t>
      </w:r>
      <w:r w:rsidR="00455F64" w:rsidRPr="0087325B">
        <w:rPr>
          <w:rFonts w:ascii="Arial Narrow" w:hAnsi="Arial Narrow" w:cs="Arial"/>
          <w:lang w:val="hr-HR"/>
        </w:rPr>
        <w:t>dr.sc. Dragan Zlatović</w:t>
      </w:r>
      <w:r>
        <w:rPr>
          <w:rFonts w:ascii="Arial Narrow" w:hAnsi="Arial Narrow" w:cs="Arial"/>
          <w:lang w:val="hr-HR"/>
        </w:rPr>
        <w:t>,v.r.</w:t>
      </w:r>
    </w:p>
    <w:p w14:paraId="2353741D" w14:textId="77777777" w:rsidR="002A32DB" w:rsidRPr="0087325B" w:rsidRDefault="002A32DB" w:rsidP="006C6468">
      <w:pPr>
        <w:pStyle w:val="Normal2"/>
        <w:shd w:val="clear" w:color="auto" w:fill="FFFFFF"/>
        <w:tabs>
          <w:tab w:val="left" w:pos="567"/>
        </w:tabs>
        <w:spacing w:line="240" w:lineRule="auto"/>
        <w:rPr>
          <w:rFonts w:ascii="Arial Narrow" w:hAnsi="Arial Narrow" w:cs="Arial"/>
          <w:b/>
          <w:bCs/>
          <w:lang w:val="hr-HR"/>
        </w:rPr>
      </w:pPr>
    </w:p>
    <w:sectPr w:rsidR="002A32DB" w:rsidRPr="0087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225B"/>
    <w:multiLevelType w:val="hybridMultilevel"/>
    <w:tmpl w:val="BD505B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3C0D"/>
    <w:multiLevelType w:val="hybridMultilevel"/>
    <w:tmpl w:val="21227E0E"/>
    <w:lvl w:ilvl="0" w:tplc="F0F45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4173"/>
    <w:multiLevelType w:val="hybridMultilevel"/>
    <w:tmpl w:val="B17A427A"/>
    <w:lvl w:ilvl="0" w:tplc="C290B7AA">
      <w:start w:val="1"/>
      <w:numFmt w:val="decimal"/>
      <w:lvlText w:val="(%1)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D3EB4"/>
    <w:multiLevelType w:val="hybridMultilevel"/>
    <w:tmpl w:val="3D26396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43819"/>
    <w:multiLevelType w:val="hybridMultilevel"/>
    <w:tmpl w:val="36107E14"/>
    <w:lvl w:ilvl="0" w:tplc="E61C4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E57"/>
    <w:multiLevelType w:val="hybridMultilevel"/>
    <w:tmpl w:val="EBEC6D42"/>
    <w:lvl w:ilvl="0" w:tplc="F0F45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28A0"/>
    <w:multiLevelType w:val="hybridMultilevel"/>
    <w:tmpl w:val="EB548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6DC8"/>
    <w:multiLevelType w:val="hybridMultilevel"/>
    <w:tmpl w:val="F6A83948"/>
    <w:lvl w:ilvl="0" w:tplc="59B8713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30336"/>
    <w:multiLevelType w:val="hybridMultilevel"/>
    <w:tmpl w:val="B17A427A"/>
    <w:lvl w:ilvl="0" w:tplc="C290B7AA">
      <w:start w:val="1"/>
      <w:numFmt w:val="decimal"/>
      <w:lvlText w:val="(%1)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A0561"/>
    <w:multiLevelType w:val="hybridMultilevel"/>
    <w:tmpl w:val="DF102BD4"/>
    <w:lvl w:ilvl="0" w:tplc="F0F4572A">
      <w:start w:val="1"/>
      <w:numFmt w:val="decimal"/>
      <w:lvlText w:val="(%1)"/>
      <w:lvlJc w:val="left"/>
      <w:pPr>
        <w:ind w:left="567" w:hanging="567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50BB"/>
    <w:multiLevelType w:val="hybridMultilevel"/>
    <w:tmpl w:val="03A66A20"/>
    <w:lvl w:ilvl="0" w:tplc="DF5EB11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0A5CFC"/>
    <w:multiLevelType w:val="hybridMultilevel"/>
    <w:tmpl w:val="DF102BD4"/>
    <w:lvl w:ilvl="0" w:tplc="F0F4572A">
      <w:start w:val="1"/>
      <w:numFmt w:val="decimal"/>
      <w:lvlText w:val="(%1)"/>
      <w:lvlJc w:val="left"/>
      <w:pPr>
        <w:ind w:left="567" w:hanging="567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179E1"/>
    <w:multiLevelType w:val="hybridMultilevel"/>
    <w:tmpl w:val="FBC45684"/>
    <w:lvl w:ilvl="0" w:tplc="88128290">
      <w:numFmt w:val="bullet"/>
      <w:lvlText w:val=""/>
      <w:lvlJc w:val="left"/>
      <w:pPr>
        <w:ind w:left="858" w:hanging="349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232FA0C">
      <w:numFmt w:val="bullet"/>
      <w:lvlText w:val="o"/>
      <w:lvlJc w:val="left"/>
      <w:pPr>
        <w:ind w:left="1555" w:hanging="337"/>
      </w:pPr>
      <w:rPr>
        <w:rFonts w:ascii="Courier New" w:eastAsia="Courier New" w:hAnsi="Courier New" w:cs="Courier New" w:hint="default"/>
        <w:w w:val="100"/>
        <w:sz w:val="22"/>
        <w:szCs w:val="22"/>
        <w:lang w:eastAsia="en-US" w:bidi="ar-SA"/>
      </w:rPr>
    </w:lvl>
    <w:lvl w:ilvl="2" w:tplc="59B87138">
      <w:numFmt w:val="bullet"/>
      <w:lvlText w:val=""/>
      <w:lvlJc w:val="left"/>
      <w:pPr>
        <w:ind w:left="2264" w:hanging="325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3" w:tplc="0290A552">
      <w:numFmt w:val="bullet"/>
      <w:lvlText w:val="•"/>
      <w:lvlJc w:val="left"/>
      <w:pPr>
        <w:ind w:left="3193" w:hanging="325"/>
      </w:pPr>
      <w:rPr>
        <w:rFonts w:hint="default"/>
        <w:lang w:eastAsia="en-US" w:bidi="ar-SA"/>
      </w:rPr>
    </w:lvl>
    <w:lvl w:ilvl="4" w:tplc="E136664E">
      <w:numFmt w:val="bullet"/>
      <w:lvlText w:val="•"/>
      <w:lvlJc w:val="left"/>
      <w:pPr>
        <w:ind w:left="4126" w:hanging="325"/>
      </w:pPr>
      <w:rPr>
        <w:rFonts w:hint="default"/>
        <w:lang w:eastAsia="en-US" w:bidi="ar-SA"/>
      </w:rPr>
    </w:lvl>
    <w:lvl w:ilvl="5" w:tplc="21866504">
      <w:numFmt w:val="bullet"/>
      <w:lvlText w:val="•"/>
      <w:lvlJc w:val="left"/>
      <w:pPr>
        <w:ind w:left="5059" w:hanging="325"/>
      </w:pPr>
      <w:rPr>
        <w:rFonts w:hint="default"/>
        <w:lang w:eastAsia="en-US" w:bidi="ar-SA"/>
      </w:rPr>
    </w:lvl>
    <w:lvl w:ilvl="6" w:tplc="B908DAD4">
      <w:numFmt w:val="bullet"/>
      <w:lvlText w:val="•"/>
      <w:lvlJc w:val="left"/>
      <w:pPr>
        <w:ind w:left="5993" w:hanging="325"/>
      </w:pPr>
      <w:rPr>
        <w:rFonts w:hint="default"/>
        <w:lang w:eastAsia="en-US" w:bidi="ar-SA"/>
      </w:rPr>
    </w:lvl>
    <w:lvl w:ilvl="7" w:tplc="8EE216C0">
      <w:numFmt w:val="bullet"/>
      <w:lvlText w:val="•"/>
      <w:lvlJc w:val="left"/>
      <w:pPr>
        <w:ind w:left="6926" w:hanging="325"/>
      </w:pPr>
      <w:rPr>
        <w:rFonts w:hint="default"/>
        <w:lang w:eastAsia="en-US" w:bidi="ar-SA"/>
      </w:rPr>
    </w:lvl>
    <w:lvl w:ilvl="8" w:tplc="4B9E85CE">
      <w:numFmt w:val="bullet"/>
      <w:lvlText w:val="•"/>
      <w:lvlJc w:val="left"/>
      <w:pPr>
        <w:ind w:left="7859" w:hanging="325"/>
      </w:pPr>
      <w:rPr>
        <w:rFonts w:hint="default"/>
        <w:lang w:eastAsia="en-US" w:bidi="ar-SA"/>
      </w:rPr>
    </w:lvl>
  </w:abstractNum>
  <w:abstractNum w:abstractNumId="13" w15:restartNumberingAfterBreak="0">
    <w:nsid w:val="6AB90FA3"/>
    <w:multiLevelType w:val="hybridMultilevel"/>
    <w:tmpl w:val="3B56CEE8"/>
    <w:lvl w:ilvl="0" w:tplc="041A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4" w15:restartNumberingAfterBreak="0">
    <w:nsid w:val="774865CF"/>
    <w:multiLevelType w:val="hybridMultilevel"/>
    <w:tmpl w:val="E3C46B0E"/>
    <w:lvl w:ilvl="0" w:tplc="59B8713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D5920"/>
    <w:multiLevelType w:val="hybridMultilevel"/>
    <w:tmpl w:val="5178E2AE"/>
    <w:lvl w:ilvl="0" w:tplc="D49610EA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65D7"/>
    <w:multiLevelType w:val="hybridMultilevel"/>
    <w:tmpl w:val="DED8C39E"/>
    <w:lvl w:ilvl="0" w:tplc="5FC46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8831606">
    <w:abstractNumId w:val="4"/>
  </w:num>
  <w:num w:numId="2" w16cid:durableId="400521036">
    <w:abstractNumId w:val="9"/>
  </w:num>
  <w:num w:numId="3" w16cid:durableId="1726835522">
    <w:abstractNumId w:val="8"/>
  </w:num>
  <w:num w:numId="4" w16cid:durableId="1411998681">
    <w:abstractNumId w:val="5"/>
  </w:num>
  <w:num w:numId="5" w16cid:durableId="689258031">
    <w:abstractNumId w:val="1"/>
  </w:num>
  <w:num w:numId="6" w16cid:durableId="59718283">
    <w:abstractNumId w:val="11"/>
  </w:num>
  <w:num w:numId="7" w16cid:durableId="2040548092">
    <w:abstractNumId w:val="15"/>
  </w:num>
  <w:num w:numId="8" w16cid:durableId="2030400941">
    <w:abstractNumId w:val="10"/>
  </w:num>
  <w:num w:numId="9" w16cid:durableId="112746635">
    <w:abstractNumId w:val="12"/>
  </w:num>
  <w:num w:numId="10" w16cid:durableId="405759768">
    <w:abstractNumId w:val="2"/>
  </w:num>
  <w:num w:numId="11" w16cid:durableId="801731836">
    <w:abstractNumId w:val="13"/>
  </w:num>
  <w:num w:numId="12" w16cid:durableId="1416242968">
    <w:abstractNumId w:val="3"/>
  </w:num>
  <w:num w:numId="13" w16cid:durableId="1563563219">
    <w:abstractNumId w:val="14"/>
  </w:num>
  <w:num w:numId="14" w16cid:durableId="1998872512">
    <w:abstractNumId w:val="7"/>
  </w:num>
  <w:num w:numId="15" w16cid:durableId="1242183109">
    <w:abstractNumId w:val="0"/>
  </w:num>
  <w:num w:numId="16" w16cid:durableId="1446273004">
    <w:abstractNumId w:val="6"/>
  </w:num>
  <w:num w:numId="17" w16cid:durableId="190213197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B1F"/>
    <w:rsid w:val="000020EC"/>
    <w:rsid w:val="00002FAB"/>
    <w:rsid w:val="0000717C"/>
    <w:rsid w:val="0001034A"/>
    <w:rsid w:val="00010778"/>
    <w:rsid w:val="00014FF7"/>
    <w:rsid w:val="000314EF"/>
    <w:rsid w:val="00035945"/>
    <w:rsid w:val="00035F3B"/>
    <w:rsid w:val="00043985"/>
    <w:rsid w:val="00056EC3"/>
    <w:rsid w:val="000836C9"/>
    <w:rsid w:val="00086EC4"/>
    <w:rsid w:val="000C2D1A"/>
    <w:rsid w:val="000C69D7"/>
    <w:rsid w:val="000D0410"/>
    <w:rsid w:val="000D269C"/>
    <w:rsid w:val="000D7031"/>
    <w:rsid w:val="000E016B"/>
    <w:rsid w:val="000E3254"/>
    <w:rsid w:val="001015B5"/>
    <w:rsid w:val="001058F2"/>
    <w:rsid w:val="0011122D"/>
    <w:rsid w:val="001127AD"/>
    <w:rsid w:val="0014180F"/>
    <w:rsid w:val="00155C1F"/>
    <w:rsid w:val="00166740"/>
    <w:rsid w:val="00174752"/>
    <w:rsid w:val="00175AEF"/>
    <w:rsid w:val="00196718"/>
    <w:rsid w:val="00197BD7"/>
    <w:rsid w:val="001A0DD0"/>
    <w:rsid w:val="001B55B9"/>
    <w:rsid w:val="001C3398"/>
    <w:rsid w:val="001C3C0F"/>
    <w:rsid w:val="001D41B0"/>
    <w:rsid w:val="001D5E59"/>
    <w:rsid w:val="001F4CF5"/>
    <w:rsid w:val="0023236F"/>
    <w:rsid w:val="0023545A"/>
    <w:rsid w:val="00243A25"/>
    <w:rsid w:val="002622C3"/>
    <w:rsid w:val="002657B4"/>
    <w:rsid w:val="002805F7"/>
    <w:rsid w:val="002A0B1B"/>
    <w:rsid w:val="002A32DB"/>
    <w:rsid w:val="002A5F51"/>
    <w:rsid w:val="002C1C06"/>
    <w:rsid w:val="002C3E89"/>
    <w:rsid w:val="002D70C1"/>
    <w:rsid w:val="002E30AD"/>
    <w:rsid w:val="002E3767"/>
    <w:rsid w:val="002F56BB"/>
    <w:rsid w:val="002F7673"/>
    <w:rsid w:val="00311B4E"/>
    <w:rsid w:val="00323E0A"/>
    <w:rsid w:val="00334523"/>
    <w:rsid w:val="00343CE0"/>
    <w:rsid w:val="00352971"/>
    <w:rsid w:val="00354BE1"/>
    <w:rsid w:val="00363BE6"/>
    <w:rsid w:val="00384D3D"/>
    <w:rsid w:val="003B1200"/>
    <w:rsid w:val="003C1001"/>
    <w:rsid w:val="003E18EA"/>
    <w:rsid w:val="003E7571"/>
    <w:rsid w:val="004055C5"/>
    <w:rsid w:val="00407D41"/>
    <w:rsid w:val="0041011C"/>
    <w:rsid w:val="004206B4"/>
    <w:rsid w:val="00423F5F"/>
    <w:rsid w:val="00455F64"/>
    <w:rsid w:val="00482AAB"/>
    <w:rsid w:val="004867B2"/>
    <w:rsid w:val="004921BA"/>
    <w:rsid w:val="00497FC0"/>
    <w:rsid w:val="004A1F5F"/>
    <w:rsid w:val="004B1F81"/>
    <w:rsid w:val="004B405E"/>
    <w:rsid w:val="004B656D"/>
    <w:rsid w:val="004C476F"/>
    <w:rsid w:val="004C6B92"/>
    <w:rsid w:val="004D1EE5"/>
    <w:rsid w:val="004E2D46"/>
    <w:rsid w:val="004F2FF1"/>
    <w:rsid w:val="004F59CF"/>
    <w:rsid w:val="004F59EB"/>
    <w:rsid w:val="00505580"/>
    <w:rsid w:val="0055737F"/>
    <w:rsid w:val="00563C27"/>
    <w:rsid w:val="005718E9"/>
    <w:rsid w:val="005B1997"/>
    <w:rsid w:val="005E74F9"/>
    <w:rsid w:val="005F248B"/>
    <w:rsid w:val="00602782"/>
    <w:rsid w:val="00605B9D"/>
    <w:rsid w:val="00626D6A"/>
    <w:rsid w:val="006273FB"/>
    <w:rsid w:val="00637B8F"/>
    <w:rsid w:val="00640D92"/>
    <w:rsid w:val="006424A9"/>
    <w:rsid w:val="00661F5D"/>
    <w:rsid w:val="006A036C"/>
    <w:rsid w:val="006B08FA"/>
    <w:rsid w:val="006C6468"/>
    <w:rsid w:val="006D2027"/>
    <w:rsid w:val="007238CF"/>
    <w:rsid w:val="007365B4"/>
    <w:rsid w:val="00742E6C"/>
    <w:rsid w:val="007532DF"/>
    <w:rsid w:val="00773C5B"/>
    <w:rsid w:val="00774E09"/>
    <w:rsid w:val="00775758"/>
    <w:rsid w:val="007813E1"/>
    <w:rsid w:val="007B2410"/>
    <w:rsid w:val="007B4E80"/>
    <w:rsid w:val="007C040C"/>
    <w:rsid w:val="007F0222"/>
    <w:rsid w:val="007F1CBE"/>
    <w:rsid w:val="007F2195"/>
    <w:rsid w:val="007F55DF"/>
    <w:rsid w:val="0080231C"/>
    <w:rsid w:val="00805D62"/>
    <w:rsid w:val="00833AC4"/>
    <w:rsid w:val="008619C2"/>
    <w:rsid w:val="00861BDB"/>
    <w:rsid w:val="0087325B"/>
    <w:rsid w:val="00892820"/>
    <w:rsid w:val="00897484"/>
    <w:rsid w:val="008A7D2D"/>
    <w:rsid w:val="008B78FC"/>
    <w:rsid w:val="008B7AC1"/>
    <w:rsid w:val="008D11E7"/>
    <w:rsid w:val="008D45F6"/>
    <w:rsid w:val="008D57A5"/>
    <w:rsid w:val="008E556D"/>
    <w:rsid w:val="008E6B1F"/>
    <w:rsid w:val="008E6F4E"/>
    <w:rsid w:val="008F699B"/>
    <w:rsid w:val="009127A1"/>
    <w:rsid w:val="00917E1B"/>
    <w:rsid w:val="00922441"/>
    <w:rsid w:val="009226FE"/>
    <w:rsid w:val="0092423E"/>
    <w:rsid w:val="00925FEF"/>
    <w:rsid w:val="00936473"/>
    <w:rsid w:val="0095286C"/>
    <w:rsid w:val="0097120C"/>
    <w:rsid w:val="009A4875"/>
    <w:rsid w:val="009B54F8"/>
    <w:rsid w:val="009D6BD7"/>
    <w:rsid w:val="009E4208"/>
    <w:rsid w:val="009F3C8E"/>
    <w:rsid w:val="00A12058"/>
    <w:rsid w:val="00A127EB"/>
    <w:rsid w:val="00A14A6B"/>
    <w:rsid w:val="00A201BB"/>
    <w:rsid w:val="00A32732"/>
    <w:rsid w:val="00A33431"/>
    <w:rsid w:val="00A433BD"/>
    <w:rsid w:val="00A52AB5"/>
    <w:rsid w:val="00A53086"/>
    <w:rsid w:val="00A76D4D"/>
    <w:rsid w:val="00A836CF"/>
    <w:rsid w:val="00A87C59"/>
    <w:rsid w:val="00A925FC"/>
    <w:rsid w:val="00AB4726"/>
    <w:rsid w:val="00AC229C"/>
    <w:rsid w:val="00AC335E"/>
    <w:rsid w:val="00AE03CC"/>
    <w:rsid w:val="00AE6FB7"/>
    <w:rsid w:val="00BB31FA"/>
    <w:rsid w:val="00BC7741"/>
    <w:rsid w:val="00C06472"/>
    <w:rsid w:val="00C1113F"/>
    <w:rsid w:val="00C119A2"/>
    <w:rsid w:val="00C13560"/>
    <w:rsid w:val="00C40F6C"/>
    <w:rsid w:val="00C67F14"/>
    <w:rsid w:val="00C711BB"/>
    <w:rsid w:val="00C7670D"/>
    <w:rsid w:val="00C819DD"/>
    <w:rsid w:val="00C90B5A"/>
    <w:rsid w:val="00C944A9"/>
    <w:rsid w:val="00CA4639"/>
    <w:rsid w:val="00CC5748"/>
    <w:rsid w:val="00CD1D88"/>
    <w:rsid w:val="00CE083D"/>
    <w:rsid w:val="00CE08B6"/>
    <w:rsid w:val="00CE41CB"/>
    <w:rsid w:val="00CF37A7"/>
    <w:rsid w:val="00D000EB"/>
    <w:rsid w:val="00D02582"/>
    <w:rsid w:val="00D06FB9"/>
    <w:rsid w:val="00D21B5E"/>
    <w:rsid w:val="00D26C68"/>
    <w:rsid w:val="00D31F38"/>
    <w:rsid w:val="00D62D20"/>
    <w:rsid w:val="00DA1737"/>
    <w:rsid w:val="00DA4271"/>
    <w:rsid w:val="00DA4891"/>
    <w:rsid w:val="00DD2FB6"/>
    <w:rsid w:val="00DE1547"/>
    <w:rsid w:val="00E03992"/>
    <w:rsid w:val="00E05B1E"/>
    <w:rsid w:val="00E0692F"/>
    <w:rsid w:val="00E07932"/>
    <w:rsid w:val="00E07DE0"/>
    <w:rsid w:val="00E23463"/>
    <w:rsid w:val="00E25638"/>
    <w:rsid w:val="00E35552"/>
    <w:rsid w:val="00E36B36"/>
    <w:rsid w:val="00E44B64"/>
    <w:rsid w:val="00E56FAA"/>
    <w:rsid w:val="00E64491"/>
    <w:rsid w:val="00E86AC1"/>
    <w:rsid w:val="00EA199E"/>
    <w:rsid w:val="00EC1EBD"/>
    <w:rsid w:val="00EC5539"/>
    <w:rsid w:val="00ED4DAF"/>
    <w:rsid w:val="00ED500C"/>
    <w:rsid w:val="00ED7E63"/>
    <w:rsid w:val="00EE4EE8"/>
    <w:rsid w:val="00EF0782"/>
    <w:rsid w:val="00F002F9"/>
    <w:rsid w:val="00F25026"/>
    <w:rsid w:val="00F251FE"/>
    <w:rsid w:val="00F3224F"/>
    <w:rsid w:val="00F34555"/>
    <w:rsid w:val="00F41EDB"/>
    <w:rsid w:val="00F5033D"/>
    <w:rsid w:val="00F51248"/>
    <w:rsid w:val="00F5517E"/>
    <w:rsid w:val="00F554EB"/>
    <w:rsid w:val="00F74599"/>
    <w:rsid w:val="00FC1D58"/>
    <w:rsid w:val="00FC704E"/>
    <w:rsid w:val="00FD0262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94CB"/>
  <w15:docId w15:val="{93FAEC42-CF45-487E-8BFF-2AF1F9D2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11122D"/>
    <w:pPr>
      <w:keepNext/>
      <w:jc w:val="both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4A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14A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A1737"/>
    <w:pPr>
      <w:spacing w:line="300" w:lineRule="exact"/>
      <w:jc w:val="both"/>
    </w:pPr>
    <w:rPr>
      <w:rFonts w:ascii="Lucida Sans Unicode" w:hAnsi="Lucida Sans Unicode" w:cs="Lucida Sans Unicode"/>
      <w:sz w:val="20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rsid w:val="00DA1737"/>
    <w:rPr>
      <w:rFonts w:ascii="Lucida Sans Unicode" w:eastAsia="Times New Roman" w:hAnsi="Lucida Sans Unicode" w:cs="Lucida Sans Unicode"/>
      <w:sz w:val="20"/>
      <w:szCs w:val="20"/>
      <w:lang w:eastAsia="hr-HR"/>
    </w:rPr>
  </w:style>
  <w:style w:type="paragraph" w:styleId="Odlomakpopisa">
    <w:name w:val="List Paragraph"/>
    <w:basedOn w:val="Normal"/>
    <w:uiPriority w:val="1"/>
    <w:qFormat/>
    <w:rsid w:val="00EC1EB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11122D"/>
    <w:rPr>
      <w:rFonts w:ascii="Times New Roman" w:eastAsia="Times New Roman" w:hAnsi="Times New Roman" w:cs="Times New Roman"/>
      <w:b/>
      <w:bCs/>
      <w:sz w:val="32"/>
      <w:szCs w:val="32"/>
      <w:lang w:val="en-GB" w:eastAsia="hr-HR"/>
    </w:rPr>
  </w:style>
  <w:style w:type="character" w:styleId="Naglaeno">
    <w:name w:val="Strong"/>
    <w:uiPriority w:val="22"/>
    <w:qFormat/>
    <w:rsid w:val="0011122D"/>
    <w:rPr>
      <w:b/>
      <w:bCs/>
    </w:rPr>
  </w:style>
  <w:style w:type="paragraph" w:customStyle="1" w:styleId="Normal2">
    <w:name w:val="Normal2"/>
    <w:basedOn w:val="Normal"/>
    <w:rsid w:val="002A0B1B"/>
    <w:pPr>
      <w:widowControl/>
      <w:autoSpaceDE/>
      <w:autoSpaceDN/>
      <w:adjustRightInd/>
      <w:spacing w:line="360" w:lineRule="auto"/>
      <w:jc w:val="both"/>
    </w:pPr>
    <w:rPr>
      <w:szCs w:val="20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A14A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14A6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4A6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A14A6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hr-HR"/>
    </w:rPr>
  </w:style>
  <w:style w:type="paragraph" w:customStyle="1" w:styleId="DODANONAKONJR">
    <w:name w:val="_DODANO NAKON JR"/>
    <w:basedOn w:val="Normal"/>
    <w:link w:val="DODANONAKONJRChar"/>
    <w:qFormat/>
    <w:rsid w:val="005F248B"/>
    <w:pPr>
      <w:widowControl/>
      <w:autoSpaceDE/>
      <w:autoSpaceDN/>
      <w:adjustRightInd/>
      <w:spacing w:after="120" w:line="276" w:lineRule="auto"/>
      <w:jc w:val="both"/>
    </w:pPr>
    <w:rPr>
      <w:rFonts w:ascii="Arial Narrow" w:hAnsi="Arial Narrow"/>
      <w:color w:val="00B050"/>
      <w:spacing w:val="2"/>
      <w:sz w:val="22"/>
      <w:lang w:val="hr-HR"/>
    </w:rPr>
  </w:style>
  <w:style w:type="character" w:customStyle="1" w:styleId="DODANONAKONJRChar">
    <w:name w:val="_DODANO NAKON JR Char"/>
    <w:link w:val="DODANONAKONJR"/>
    <w:rsid w:val="005F248B"/>
    <w:rPr>
      <w:rFonts w:ascii="Arial Narrow" w:eastAsia="Times New Roman" w:hAnsi="Arial Narrow" w:cs="Times New Roman"/>
      <w:color w:val="00B050"/>
      <w:spacing w:val="2"/>
      <w:szCs w:val="24"/>
      <w:lang w:eastAsia="hr-HR"/>
    </w:rPr>
  </w:style>
  <w:style w:type="paragraph" w:customStyle="1" w:styleId="dodanonakonJRtoke">
    <w:name w:val="_dodano nakon JR točke"/>
    <w:basedOn w:val="Normal"/>
    <w:qFormat/>
    <w:rsid w:val="005F248B"/>
    <w:pPr>
      <w:widowControl/>
      <w:autoSpaceDE/>
      <w:autoSpaceDN/>
      <w:adjustRightInd/>
      <w:spacing w:line="276" w:lineRule="auto"/>
      <w:ind w:left="1134" w:hanging="567"/>
    </w:pPr>
    <w:rPr>
      <w:rFonts w:ascii="Arial Narrow" w:hAnsi="Arial Narrow"/>
      <w:color w:val="00B050"/>
      <w:sz w:val="22"/>
      <w:lang w:val="hr-HR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2C1C06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2C1C06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character" w:styleId="Referencakomentara">
    <w:name w:val="annotation reference"/>
    <w:rsid w:val="002D70C1"/>
    <w:rPr>
      <w:sz w:val="16"/>
      <w:szCs w:val="16"/>
    </w:rPr>
  </w:style>
  <w:style w:type="paragraph" w:customStyle="1" w:styleId="Tekst">
    <w:name w:val="Tekst"/>
    <w:basedOn w:val="Tijeloteksta"/>
    <w:rsid w:val="001B55B9"/>
    <w:pPr>
      <w:widowControl/>
      <w:autoSpaceDE/>
      <w:autoSpaceDN/>
      <w:adjustRightInd/>
    </w:pPr>
    <w:rPr>
      <w:rFonts w:ascii="Trebuchet MS" w:hAnsi="Trebuchet MS" w:cs="Times New Roman"/>
      <w:lang w:eastAsia="en-US"/>
    </w:rPr>
  </w:style>
  <w:style w:type="table" w:styleId="Reetkatablice">
    <w:name w:val="Table Grid"/>
    <w:basedOn w:val="Obinatablica"/>
    <w:uiPriority w:val="39"/>
    <w:rsid w:val="00C767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5D66-6BFC-45C4-98AE-B6FAB9BB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Mira Vudrag Kulić</cp:lastModifiedBy>
  <cp:revision>31</cp:revision>
  <cp:lastPrinted>2025-02-26T03:22:00Z</cp:lastPrinted>
  <dcterms:created xsi:type="dcterms:W3CDTF">2024-06-26T04:17:00Z</dcterms:created>
  <dcterms:modified xsi:type="dcterms:W3CDTF">2025-02-26T11:45:00Z</dcterms:modified>
</cp:coreProperties>
</file>